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77" w:rsidRPr="00AA61DE" w:rsidRDefault="00B63477" w:rsidP="00B63477">
      <w:pPr>
        <w:rPr>
          <w:rStyle w:val="fontstyle01"/>
          <w:rFonts w:ascii="HelveticaNeueLT Std" w:hAnsi="HelveticaNeueLT Std"/>
          <w:sz w:val="24"/>
          <w:szCs w:val="24"/>
        </w:rPr>
      </w:pPr>
      <w:r w:rsidRPr="00AA61DE">
        <w:rPr>
          <w:rStyle w:val="fontstyle01"/>
          <w:rFonts w:ascii="HelveticaNeueLT Std" w:hAnsi="HelveticaNeueLT Std"/>
          <w:sz w:val="24"/>
          <w:szCs w:val="24"/>
        </w:rPr>
        <w:t>Dove si può trovare il Manuale?</w:t>
      </w:r>
    </w:p>
    <w:p w:rsidR="00B63477" w:rsidRPr="00AA61DE" w:rsidRDefault="00B63477" w:rsidP="00B63477">
      <w:pPr>
        <w:rPr>
          <w:rStyle w:val="fontstyle01"/>
          <w:rFonts w:ascii="HelveticaNeueLT Std" w:hAnsi="HelveticaNeueLT Std"/>
          <w:sz w:val="24"/>
          <w:szCs w:val="24"/>
        </w:rPr>
      </w:pPr>
      <w:r w:rsidRPr="00AA61DE">
        <w:rPr>
          <w:rStyle w:val="fontstyle21"/>
          <w:rFonts w:ascii="HelveticaNeueLT Std" w:hAnsi="HelveticaNeueLT Std"/>
          <w:sz w:val="24"/>
          <w:szCs w:val="24"/>
        </w:rPr>
        <w:t xml:space="preserve">Il Manuale è scaricabile gratuitamente online al seguente </w:t>
      </w:r>
      <w:r w:rsidRPr="00777769">
        <w:rPr>
          <w:rStyle w:val="fontstyle21"/>
          <w:rFonts w:ascii="HelveticaNeueLT Std" w:hAnsi="HelveticaNeueLT Std"/>
          <w:sz w:val="24"/>
          <w:szCs w:val="24"/>
        </w:rPr>
        <w:t>link</w:t>
      </w:r>
      <w:r w:rsidRPr="00AA61DE">
        <w:rPr>
          <w:rStyle w:val="fontstyle21"/>
          <w:rFonts w:ascii="HelveticaNeueLT Std" w:hAnsi="HelveticaNeueLT Std"/>
          <w:sz w:val="24"/>
          <w:szCs w:val="24"/>
        </w:rPr>
        <w:t>: www.schoolsforhealth.eu/for-schools/</w:t>
      </w:r>
    </w:p>
    <w:p w:rsidR="00B63477" w:rsidRPr="00AA61DE" w:rsidRDefault="00B63477" w:rsidP="00B63477">
      <w:pPr>
        <w:rPr>
          <w:rStyle w:val="fontstyle01"/>
          <w:rFonts w:ascii="HelveticaNeueLT Std" w:hAnsi="HelveticaNeueLT Std"/>
          <w:sz w:val="24"/>
          <w:szCs w:val="24"/>
        </w:rPr>
      </w:pPr>
      <w:r w:rsidRPr="00AA61DE">
        <w:rPr>
          <w:rStyle w:val="fontstyle01"/>
          <w:rFonts w:ascii="HelveticaNeueLT Std" w:hAnsi="HelveticaNeueLT Std"/>
          <w:sz w:val="24"/>
          <w:szCs w:val="24"/>
        </w:rPr>
        <w:t xml:space="preserve">Rete SHE – Scuole per la salute in Europa </w:t>
      </w:r>
    </w:p>
    <w:p w:rsidR="00B63477" w:rsidRPr="00AA61DE" w:rsidRDefault="00B63477" w:rsidP="00AA61DE">
      <w:pPr>
        <w:rPr>
          <w:rStyle w:val="hps"/>
          <w:rFonts w:ascii="HelveticaNeueLT Std" w:hAnsi="HelveticaNeueLT Std" w:cs="Arial"/>
          <w:color w:val="222222"/>
          <w:sz w:val="24"/>
          <w:szCs w:val="24"/>
        </w:rPr>
      </w:pPr>
      <w:r w:rsidRPr="00AA61DE">
        <w:rPr>
          <w:rStyle w:val="fontstyle21"/>
          <w:rFonts w:ascii="HelveticaNeueLT Std" w:hAnsi="HelveticaNeueLT Std"/>
          <w:sz w:val="24"/>
          <w:szCs w:val="24"/>
        </w:rPr>
        <w:t xml:space="preserve">Il </w:t>
      </w:r>
      <w:r w:rsidRPr="00AA61DE">
        <w:rPr>
          <w:rStyle w:val="fontstyle21"/>
          <w:rFonts w:ascii="HelveticaNeueLT Std" w:hAnsi="HelveticaNeueLT Std"/>
          <w:i/>
          <w:sz w:val="24"/>
          <w:szCs w:val="24"/>
        </w:rPr>
        <w:t>manuale online per la scuola – SHE</w:t>
      </w:r>
      <w:r w:rsidRPr="00AA61DE">
        <w:rPr>
          <w:rStyle w:val="fontstyle21"/>
          <w:rFonts w:ascii="HelveticaNeueLT Std" w:hAnsi="HelveticaNeueLT Std"/>
          <w:sz w:val="24"/>
          <w:szCs w:val="24"/>
        </w:rPr>
        <w:t xml:space="preserve"> è stato</w:t>
      </w:r>
      <w:r w:rsidR="00B16823" w:rsidRPr="00AA61DE">
        <w:rPr>
          <w:rStyle w:val="fontstyle21"/>
          <w:rFonts w:ascii="HelveticaNeueLT Std" w:hAnsi="HelveticaNeueLT Std"/>
          <w:sz w:val="24"/>
          <w:szCs w:val="24"/>
        </w:rPr>
        <w:t xml:space="preserve"> creato dal CBO in qualità di coordinator</w:t>
      </w:r>
      <w:r w:rsidR="00AA61DE" w:rsidRPr="00AA61DE">
        <w:rPr>
          <w:rStyle w:val="fontstyle21"/>
          <w:rFonts w:ascii="HelveticaNeueLT Std" w:hAnsi="HelveticaNeueLT Std"/>
          <w:sz w:val="24"/>
          <w:szCs w:val="24"/>
        </w:rPr>
        <w:t xml:space="preserve">e </w:t>
      </w:r>
      <w:r w:rsidR="00B16823" w:rsidRPr="00AA61DE">
        <w:rPr>
          <w:rStyle w:val="fontstyle21"/>
          <w:rFonts w:ascii="HelveticaNeueLT Std" w:hAnsi="HelveticaNeueLT Std"/>
          <w:sz w:val="24"/>
          <w:szCs w:val="24"/>
        </w:rPr>
        <w:t xml:space="preserve">della rete Scuole per la </w:t>
      </w:r>
      <w:r w:rsidR="00AA61DE" w:rsidRPr="00AA61DE">
        <w:rPr>
          <w:rStyle w:val="fontstyle21"/>
          <w:rFonts w:ascii="HelveticaNeueLT Std" w:hAnsi="HelveticaNeueLT Std"/>
          <w:sz w:val="24"/>
          <w:szCs w:val="24"/>
        </w:rPr>
        <w:t xml:space="preserve">Salute in Europa (SHE). Si tratta di una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rete consolidata di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Coordinatori Nazionali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="00AA61DE"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 xml:space="preserve">provenienti da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43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 xml:space="preserve">paesi della </w:t>
      </w:r>
      <w:r w:rsidR="00AA61DE"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R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egione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Europea</w:t>
      </w:r>
      <w:r w:rsidR="00AA61DE"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 xml:space="preserve">,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impegnata a rendere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la promozione della salute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a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 xml:space="preserve"> scuola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una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parte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integrante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AA61DE">
        <w:rPr>
          <w:rStyle w:val="hps"/>
          <w:rFonts w:ascii="HelveticaNeueLT Std" w:hAnsi="HelveticaNeueLT Std" w:cs="Arial"/>
          <w:color w:val="222222"/>
          <w:sz w:val="24"/>
          <w:szCs w:val="24"/>
        </w:rPr>
        <w:t>dello</w:t>
      </w:r>
      <w:r w:rsidRPr="00AA61DE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777769">
        <w:rPr>
          <w:rStyle w:val="hps"/>
          <w:rFonts w:ascii="HelveticaNeueLT Std" w:hAnsi="HelveticaNeueLT Std" w:cs="Arial"/>
          <w:color w:val="222222"/>
          <w:sz w:val="24"/>
          <w:szCs w:val="24"/>
        </w:rPr>
        <w:t>sviluppo di politiche</w:t>
      </w:r>
      <w:r w:rsidRPr="00777769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777769">
        <w:rPr>
          <w:rStyle w:val="hps"/>
          <w:rFonts w:ascii="HelveticaNeueLT Std" w:hAnsi="HelveticaNeueLT Std" w:cs="Arial"/>
          <w:color w:val="222222"/>
          <w:sz w:val="24"/>
          <w:szCs w:val="24"/>
        </w:rPr>
        <w:t>nei settori</w:t>
      </w:r>
      <w:r w:rsidRPr="00777769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Pr="00777769">
        <w:rPr>
          <w:rStyle w:val="hps"/>
          <w:rFonts w:ascii="HelveticaNeueLT Std" w:hAnsi="HelveticaNeueLT Std" w:cs="Arial"/>
          <w:color w:val="222222"/>
          <w:sz w:val="24"/>
          <w:szCs w:val="24"/>
        </w:rPr>
        <w:t>di istruzione e</w:t>
      </w:r>
      <w:r w:rsidRPr="00777769">
        <w:rPr>
          <w:rFonts w:ascii="HelveticaNeueLT Std" w:hAnsi="HelveticaNeueLT Std" w:cs="Arial"/>
          <w:color w:val="222222"/>
          <w:sz w:val="24"/>
          <w:szCs w:val="24"/>
        </w:rPr>
        <w:t xml:space="preserve"> </w:t>
      </w:r>
      <w:r w:rsidR="00AA61DE" w:rsidRPr="00777769">
        <w:rPr>
          <w:rStyle w:val="hps"/>
          <w:rFonts w:ascii="HelveticaNeueLT Std" w:hAnsi="HelveticaNeueLT Std" w:cs="Arial"/>
          <w:color w:val="222222"/>
          <w:sz w:val="24"/>
          <w:szCs w:val="24"/>
        </w:rPr>
        <w:t>sanità europei.</w:t>
      </w:r>
    </w:p>
    <w:p w:rsidR="00AA61DE" w:rsidRDefault="00AA61DE" w:rsidP="00AA61DE">
      <w:pPr>
        <w:rPr>
          <w:rStyle w:val="fontstyle01"/>
          <w:rFonts w:ascii="HelveticaNeueLT Std" w:hAnsi="HelveticaNeueLT Std"/>
          <w:sz w:val="24"/>
          <w:szCs w:val="24"/>
        </w:rPr>
      </w:pPr>
      <w:r w:rsidRPr="00AA61DE">
        <w:rPr>
          <w:rStyle w:val="fontstyle01"/>
          <w:rFonts w:ascii="HelveticaNeueLT Std" w:hAnsi="HelveticaNeueLT Std"/>
          <w:sz w:val="24"/>
          <w:szCs w:val="24"/>
        </w:rPr>
        <w:t>Ulteriori informazioni</w:t>
      </w:r>
    </w:p>
    <w:p w:rsidR="00AA61DE" w:rsidRPr="00273E73" w:rsidRDefault="00AA61DE" w:rsidP="00AA61DE">
      <w:pPr>
        <w:rPr>
          <w:rStyle w:val="fontstyle21"/>
          <w:rFonts w:ascii="HelveticaNeueLT Std" w:hAnsi="HelveticaNeueLT Std"/>
          <w:sz w:val="24"/>
          <w:szCs w:val="24"/>
        </w:rPr>
      </w:pPr>
      <w:r w:rsidRPr="00273E73">
        <w:rPr>
          <w:rStyle w:val="fontstyle21"/>
          <w:rFonts w:ascii="HelveticaNeueLT Std" w:hAnsi="HelveticaNeueLT Std"/>
          <w:sz w:val="24"/>
          <w:szCs w:val="24"/>
        </w:rPr>
        <w:t>Per maggiori informazioni sulla Rete SHE visitare il nostro sito www.schoolsforhealth.eu o contattare la segreteria SHE.</w:t>
      </w:r>
    </w:p>
    <w:p w:rsidR="00AA61DE" w:rsidRPr="00273E73" w:rsidRDefault="00AA61DE" w:rsidP="00AA61DE">
      <w:pPr>
        <w:rPr>
          <w:rStyle w:val="fontstyle31"/>
          <w:rFonts w:ascii="HelveticaNeueLT Std" w:hAnsi="HelveticaNeueLT Std"/>
          <w:sz w:val="22"/>
          <w:szCs w:val="22"/>
        </w:rPr>
      </w:pPr>
      <w:r w:rsidRPr="00273E73">
        <w:rPr>
          <w:rStyle w:val="fontstyle31"/>
          <w:rFonts w:ascii="HelveticaNeueLT Std" w:hAnsi="HelveticaNeueLT Std"/>
          <w:sz w:val="22"/>
          <w:szCs w:val="22"/>
        </w:rPr>
        <w:t>SHE secretariat</w:t>
      </w:r>
    </w:p>
    <w:p w:rsidR="00AA61DE" w:rsidRDefault="00997BAF" w:rsidP="00AA61DE">
      <w:pPr>
        <w:rPr>
          <w:rStyle w:val="fontstyle21"/>
          <w:rFonts w:ascii="HelveticaNeueLT Std" w:hAnsi="HelveticaNeueLT Std"/>
          <w:sz w:val="22"/>
          <w:szCs w:val="22"/>
        </w:rPr>
      </w:pPr>
      <w:r>
        <w:rPr>
          <w:rStyle w:val="fontstyle21"/>
          <w:rFonts w:ascii="HelveticaNeueLT Std" w:hAnsi="HelveticaNeueLT Std"/>
          <w:sz w:val="22"/>
          <w:szCs w:val="22"/>
        </w:rPr>
        <w:t>Anette Schulz</w:t>
      </w:r>
    </w:p>
    <w:p w:rsidR="00997BAF" w:rsidRDefault="00997BAF" w:rsidP="00AA61DE">
      <w:pPr>
        <w:rPr>
          <w:rStyle w:val="fontstyle21"/>
          <w:rFonts w:ascii="HelveticaNeueLT Std" w:hAnsi="HelveticaNeueLT Std"/>
          <w:sz w:val="22"/>
          <w:szCs w:val="22"/>
        </w:rPr>
      </w:pPr>
      <w:r>
        <w:rPr>
          <w:rStyle w:val="fontstyle21"/>
          <w:rFonts w:ascii="HelveticaNeueLT Std" w:hAnsi="HelveticaNeueLT Std"/>
          <w:sz w:val="22"/>
          <w:szCs w:val="22"/>
        </w:rPr>
        <w:t>University College South Denmark</w:t>
      </w:r>
    </w:p>
    <w:p w:rsidR="00997BAF" w:rsidRPr="00273E73" w:rsidRDefault="00997BAF" w:rsidP="00AA61DE">
      <w:pPr>
        <w:rPr>
          <w:rStyle w:val="fontstyle21"/>
          <w:rFonts w:ascii="HelveticaNeueLT Std" w:hAnsi="HelveticaNeueLT Std"/>
          <w:sz w:val="22"/>
          <w:szCs w:val="22"/>
        </w:rPr>
      </w:pPr>
      <w:r>
        <w:rPr>
          <w:rStyle w:val="fontstyle21"/>
          <w:rFonts w:ascii="HelveticaNeueLT Std" w:hAnsi="HelveticaNeueLT Std"/>
          <w:sz w:val="22"/>
          <w:szCs w:val="22"/>
        </w:rPr>
        <w:t>Lembckesvej 7, 6100 Haderslev, Denmark</w:t>
      </w:r>
      <w:bookmarkStart w:id="0" w:name="_GoBack"/>
      <w:bookmarkEnd w:id="0"/>
    </w:p>
    <w:p w:rsidR="00AA61DE" w:rsidRPr="00273E73" w:rsidRDefault="00AA61DE" w:rsidP="00AA61DE">
      <w:pPr>
        <w:rPr>
          <w:rStyle w:val="fontstyle21"/>
          <w:rFonts w:ascii="HelveticaNeueLT Std" w:hAnsi="HelveticaNeueLT Std"/>
          <w:sz w:val="22"/>
          <w:szCs w:val="22"/>
        </w:rPr>
      </w:pPr>
      <w:r w:rsidRPr="00273E73">
        <w:rPr>
          <w:rStyle w:val="fontstyle21"/>
          <w:rFonts w:ascii="HelveticaNeueLT Std" w:hAnsi="HelveticaNeueLT Std"/>
          <w:sz w:val="22"/>
          <w:szCs w:val="22"/>
        </w:rPr>
        <w:t>T: +</w:t>
      </w:r>
      <w:r w:rsidR="00997BAF">
        <w:rPr>
          <w:rStyle w:val="fontstyle21"/>
          <w:rFonts w:ascii="HelveticaNeueLT Std" w:hAnsi="HelveticaNeueLT Std"/>
          <w:sz w:val="22"/>
          <w:szCs w:val="22"/>
        </w:rPr>
        <w:t>45 72 66 52 56</w:t>
      </w:r>
    </w:p>
    <w:p w:rsidR="00AA61DE" w:rsidRPr="00273E73" w:rsidRDefault="00AA61DE" w:rsidP="00AA61DE">
      <w:pPr>
        <w:rPr>
          <w:rStyle w:val="fontstyle21"/>
          <w:rFonts w:ascii="HelveticaNeueLT Std" w:hAnsi="HelveticaNeueLT Std"/>
          <w:sz w:val="22"/>
          <w:szCs w:val="22"/>
        </w:rPr>
      </w:pPr>
      <w:r w:rsidRPr="00273E73">
        <w:rPr>
          <w:rStyle w:val="fontstyle21"/>
          <w:rFonts w:ascii="HelveticaNeueLT Std" w:hAnsi="HelveticaNeueLT Std"/>
          <w:sz w:val="22"/>
          <w:szCs w:val="22"/>
        </w:rPr>
        <w:t xml:space="preserve">E: </w:t>
      </w:r>
      <w:r w:rsidR="00997BAF">
        <w:rPr>
          <w:rFonts w:ascii="HelveticaNeueLT Std" w:hAnsi="HelveticaNeueLT Std"/>
        </w:rPr>
        <w:t>ansc@ucsyd.dk</w:t>
      </w:r>
    </w:p>
    <w:p w:rsidR="00AA61DE" w:rsidRPr="00AA61DE" w:rsidRDefault="00AA61DE" w:rsidP="00AA61DE">
      <w:pPr>
        <w:rPr>
          <w:rStyle w:val="fontstyle21"/>
          <w:rFonts w:ascii="HelveticaNeueLT Std" w:hAnsi="HelveticaNeueLT Std"/>
          <w:sz w:val="24"/>
          <w:szCs w:val="24"/>
        </w:rPr>
      </w:pPr>
      <w:r>
        <w:rPr>
          <w:rStyle w:val="fontstyle21"/>
          <w:rFonts w:ascii="HelveticaNeueLT Std" w:hAnsi="HelveticaNeueLT Std"/>
          <w:sz w:val="24"/>
          <w:szCs w:val="24"/>
        </w:rPr>
        <w:t>La rete SHE è coordinata dal CBO, in qualità di Centro Collaborativo OMS per la Promozione della Salute a Scuola</w:t>
      </w:r>
      <w:r w:rsidRPr="00AA61DE">
        <w:rPr>
          <w:rStyle w:val="fontstyle21"/>
          <w:rFonts w:ascii="HelveticaNeueLT Std" w:hAnsi="HelveticaNeueLT Std"/>
          <w:sz w:val="24"/>
          <w:szCs w:val="24"/>
        </w:rPr>
        <w:t>.</w:t>
      </w:r>
    </w:p>
    <w:p w:rsidR="00B63477" w:rsidRDefault="00273E73" w:rsidP="00273E73">
      <w:pPr>
        <w:rPr>
          <w:rStyle w:val="fontstyle21"/>
          <w:rFonts w:ascii="HelveticaNeueLT Std" w:hAnsi="HelveticaNeueLT Std"/>
          <w:sz w:val="24"/>
          <w:szCs w:val="24"/>
        </w:rPr>
      </w:pPr>
      <w:r>
        <w:rPr>
          <w:rStyle w:val="fontstyle21"/>
          <w:rFonts w:ascii="HelveticaNeueLT Std" w:hAnsi="HelveticaNeueLT Std"/>
          <w:sz w:val="24"/>
          <w:szCs w:val="24"/>
        </w:rPr>
        <w:t>Questa pubblicazione è stata realizzata grazie al finanziamento C</w:t>
      </w:r>
      <w:r w:rsidR="00AA61DE" w:rsidRPr="00AA61DE">
        <w:rPr>
          <w:rStyle w:val="fontstyle21"/>
          <w:rFonts w:ascii="HelveticaNeueLT Std" w:hAnsi="HelveticaNeueLT Std"/>
          <w:sz w:val="24"/>
          <w:szCs w:val="24"/>
        </w:rPr>
        <w:t xml:space="preserve">BO_FY2013 </w:t>
      </w:r>
      <w:r>
        <w:rPr>
          <w:rStyle w:val="fontstyle21"/>
          <w:rFonts w:ascii="HelveticaNeueLT Std" w:hAnsi="HelveticaNeueLT Std"/>
          <w:sz w:val="24"/>
          <w:szCs w:val="24"/>
        </w:rPr>
        <w:t xml:space="preserve">ricevuto dall’Unione </w:t>
      </w:r>
      <w:r w:rsidRPr="00273E73">
        <w:rPr>
          <w:rStyle w:val="fontstyle21"/>
          <w:rFonts w:ascii="HelveticaNeueLT Std" w:hAnsi="HelveticaNeueLT Std"/>
          <w:color w:val="000000" w:themeColor="text1"/>
          <w:sz w:val="24"/>
          <w:szCs w:val="24"/>
        </w:rPr>
        <w:t xml:space="preserve">Europea nell’ambito </w:t>
      </w:r>
      <w:r>
        <w:rPr>
          <w:rStyle w:val="fontstyle21"/>
          <w:rFonts w:ascii="HelveticaNeueLT Std" w:hAnsi="HelveticaNeueLT Std"/>
          <w:sz w:val="24"/>
          <w:szCs w:val="24"/>
        </w:rPr>
        <w:t>del Programma Salute</w:t>
      </w:r>
      <w:r w:rsidRPr="00273E73">
        <w:rPr>
          <w:rStyle w:val="fontstyle21"/>
          <w:rFonts w:ascii="HelveticaNeueLT Std" w:hAnsi="HelveticaNeueLT Std"/>
          <w:sz w:val="24"/>
          <w:szCs w:val="24"/>
        </w:rPr>
        <w:t>.</w:t>
      </w:r>
    </w:p>
    <w:p w:rsidR="00273E73" w:rsidRDefault="00273E73">
      <w:pPr>
        <w:rPr>
          <w:rStyle w:val="fontstyle21"/>
          <w:rFonts w:ascii="HelveticaNeueLT Std" w:hAnsi="HelveticaNeueLT Std"/>
          <w:sz w:val="24"/>
          <w:szCs w:val="24"/>
        </w:rPr>
      </w:pPr>
      <w:r>
        <w:rPr>
          <w:rStyle w:val="fontstyle21"/>
          <w:rFonts w:ascii="HelveticaNeueLT Std" w:hAnsi="HelveticaNeueLT Std"/>
          <w:sz w:val="24"/>
          <w:szCs w:val="24"/>
        </w:rPr>
        <w:br w:type="page"/>
      </w:r>
    </w:p>
    <w:p w:rsidR="00273E73" w:rsidRPr="005E0F54" w:rsidRDefault="00273E73" w:rsidP="00273E73">
      <w:pPr>
        <w:spacing w:before="150" w:after="45" w:line="240" w:lineRule="atLeast"/>
        <w:outlineLvl w:val="0"/>
        <w:rPr>
          <w:rFonts w:ascii="HelveticaNeueLT Std" w:eastAsia="Times New Roman" w:hAnsi="HelveticaNeueLT Std" w:cs="Arial"/>
          <w:b/>
          <w:bCs/>
          <w:noProof/>
          <w:color w:val="0079C2"/>
          <w:sz w:val="36"/>
          <w:szCs w:val="36"/>
          <w:lang w:eastAsia="it-IT"/>
        </w:rPr>
      </w:pPr>
      <w:r w:rsidRPr="005E0F54">
        <w:rPr>
          <w:rFonts w:ascii="HelveticaNeueLT Std" w:eastAsia="Times New Roman" w:hAnsi="HelveticaNeueLT Std" w:cs="Arial"/>
          <w:color w:val="034392"/>
          <w:kern w:val="36"/>
          <w:sz w:val="36"/>
          <w:szCs w:val="36"/>
          <w:lang w:val="en" w:eastAsia="it-IT"/>
        </w:rPr>
        <w:lastRenderedPageBreak/>
        <w:t xml:space="preserve">Il </w:t>
      </w:r>
      <w:proofErr w:type="spellStart"/>
      <w:r w:rsidRPr="005E0F54">
        <w:rPr>
          <w:rFonts w:ascii="HelveticaNeueLT Std" w:eastAsia="Times New Roman" w:hAnsi="HelveticaNeueLT Std" w:cs="Arial"/>
          <w:color w:val="034392"/>
          <w:kern w:val="36"/>
          <w:sz w:val="36"/>
          <w:szCs w:val="36"/>
          <w:lang w:val="en" w:eastAsia="it-IT"/>
        </w:rPr>
        <w:t>Manuale</w:t>
      </w:r>
      <w:proofErr w:type="spellEnd"/>
      <w:r w:rsidRPr="005E0F54">
        <w:rPr>
          <w:rFonts w:ascii="HelveticaNeueLT Std" w:eastAsia="Times New Roman" w:hAnsi="HelveticaNeueLT Std" w:cs="Arial"/>
          <w:color w:val="034392"/>
          <w:kern w:val="36"/>
          <w:sz w:val="36"/>
          <w:szCs w:val="36"/>
          <w:lang w:val="en" w:eastAsia="it-IT"/>
        </w:rPr>
        <w:t xml:space="preserve"> online per la </w:t>
      </w:r>
      <w:proofErr w:type="spellStart"/>
      <w:r w:rsidRPr="005E0F54">
        <w:rPr>
          <w:rFonts w:ascii="HelveticaNeueLT Std" w:eastAsia="Times New Roman" w:hAnsi="HelveticaNeueLT Std" w:cs="Arial"/>
          <w:color w:val="034392"/>
          <w:kern w:val="36"/>
          <w:sz w:val="36"/>
          <w:szCs w:val="36"/>
          <w:lang w:val="en" w:eastAsia="it-IT"/>
        </w:rPr>
        <w:t>scuola</w:t>
      </w:r>
      <w:proofErr w:type="spellEnd"/>
      <w:r w:rsidRPr="005E0F54">
        <w:rPr>
          <w:rFonts w:ascii="HelveticaNeueLT Std" w:eastAsia="Times New Roman" w:hAnsi="HelveticaNeueLT Std" w:cs="Arial"/>
          <w:color w:val="034392"/>
          <w:kern w:val="36"/>
          <w:sz w:val="36"/>
          <w:szCs w:val="36"/>
          <w:lang w:val="en" w:eastAsia="it-IT"/>
        </w:rPr>
        <w:t xml:space="preserve"> - SHE </w:t>
      </w:r>
    </w:p>
    <w:p w:rsidR="00273E73" w:rsidRDefault="00273E73" w:rsidP="00273E73">
      <w:pPr>
        <w:pStyle w:val="Default"/>
        <w:rPr>
          <w:rFonts w:ascii="HelveticaNeueLT Std" w:eastAsia="Times New Roman" w:hAnsi="HelveticaNeueLT Std" w:cs="Arial"/>
          <w:b/>
          <w:bCs/>
          <w:noProof/>
          <w:color w:val="0079C2"/>
          <w:lang w:eastAsia="it-IT"/>
        </w:rPr>
      </w:pPr>
    </w:p>
    <w:p w:rsidR="00273E73" w:rsidRPr="006A29A5" w:rsidRDefault="00273E73" w:rsidP="00273E73">
      <w:pPr>
        <w:pStyle w:val="Default"/>
        <w:numPr>
          <w:ilvl w:val="0"/>
          <w:numId w:val="3"/>
        </w:numPr>
        <w:ind w:left="284" w:hanging="284"/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</w:pP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fasi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per </w:t>
      </w: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diventare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</w:t>
      </w: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una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</w:t>
      </w: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scuola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</w:t>
      </w: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che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</w:t>
      </w:r>
      <w:proofErr w:type="spellStart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>promuove</w:t>
      </w:r>
      <w:proofErr w:type="spellEnd"/>
      <w:r w:rsidRPr="006A29A5">
        <w:rPr>
          <w:rFonts w:ascii="HelveticaNeueLT Std" w:eastAsia="Times New Roman" w:hAnsi="HelveticaNeueLT Std" w:cs="Arial"/>
          <w:color w:val="034392"/>
          <w:kern w:val="36"/>
          <w:u w:val="single"/>
          <w:lang w:val="en" w:eastAsia="it-IT"/>
        </w:rPr>
        <w:t xml:space="preserve"> salute</w:t>
      </w:r>
    </w:p>
    <w:p w:rsidR="00273E73" w:rsidRDefault="00273E73" w:rsidP="00273E73">
      <w:pPr>
        <w:rPr>
          <w:rStyle w:val="fontstyle01"/>
        </w:rPr>
      </w:pPr>
    </w:p>
    <w:p w:rsidR="00273E73" w:rsidRPr="006A29A5" w:rsidRDefault="006271E6" w:rsidP="00273E73">
      <w:pPr>
        <w:rPr>
          <w:rStyle w:val="fontstyle01"/>
          <w:rFonts w:ascii="HelveticaNeueLT Std" w:hAnsi="HelveticaNeueLT Std"/>
        </w:rPr>
      </w:pPr>
      <w:r w:rsidRPr="00777769">
        <w:rPr>
          <w:rStyle w:val="fontstyle01"/>
          <w:rFonts w:ascii="HelveticaNeueLT Std" w:hAnsi="HelveticaNeueLT Std"/>
        </w:rPr>
        <w:t xml:space="preserve">Le azioni a favore di </w:t>
      </w:r>
      <w:r w:rsidR="00777769" w:rsidRPr="00777769">
        <w:rPr>
          <w:rStyle w:val="fontstyle01"/>
          <w:rFonts w:ascii="HelveticaNeueLT Std" w:hAnsi="HelveticaNeueLT Std"/>
        </w:rPr>
        <w:t xml:space="preserve">migliori </w:t>
      </w:r>
      <w:r w:rsidRPr="00777769">
        <w:rPr>
          <w:rStyle w:val="fontstyle01"/>
          <w:rFonts w:ascii="HelveticaNeueLT Std" w:hAnsi="HelveticaNeueLT Std"/>
        </w:rPr>
        <w:t xml:space="preserve">scuole portano a </w:t>
      </w:r>
      <w:r w:rsidR="006A29A5" w:rsidRPr="00777769">
        <w:rPr>
          <w:rStyle w:val="fontstyle01"/>
          <w:rFonts w:ascii="HelveticaNeueLT Std" w:hAnsi="HelveticaNeueLT Std"/>
        </w:rPr>
        <w:t>una migliore qualità della vita</w:t>
      </w:r>
      <w:r w:rsidR="00777769" w:rsidRPr="00777769">
        <w:rPr>
          <w:rStyle w:val="fontstyle01"/>
          <w:rFonts w:ascii="HelveticaNeueLT Std" w:hAnsi="HelveticaNeueLT Std"/>
        </w:rPr>
        <w:t xml:space="preserve"> </w:t>
      </w:r>
    </w:p>
    <w:p w:rsidR="006271E6" w:rsidRDefault="00FD3DB8" w:rsidP="006271E6">
      <w:pPr>
        <w:rPr>
          <w:rStyle w:val="fontstyle01"/>
          <w:b w:val="0"/>
        </w:rPr>
      </w:pPr>
      <w:r w:rsidRPr="00FD3DB8">
        <w:rPr>
          <w:rStyle w:val="fontstyle01"/>
          <w:rFonts w:ascii="HelveticaNeueLT Std" w:hAnsi="HelveticaNeueLT Std"/>
          <w:b w:val="0"/>
        </w:rPr>
        <w:t>La rete delle Scuole per la Salute in Europa</w:t>
      </w:r>
      <w:r w:rsidR="006271E6" w:rsidRPr="00FD3DB8">
        <w:rPr>
          <w:rStyle w:val="fontstyle01"/>
          <w:rFonts w:ascii="HelveticaNeueLT Std" w:hAnsi="HelveticaNeueLT Std"/>
          <w:b w:val="0"/>
        </w:rPr>
        <w:t xml:space="preserve"> (SHE) </w:t>
      </w:r>
      <w:r w:rsidRPr="00FD3DB8">
        <w:rPr>
          <w:rStyle w:val="fontstyle01"/>
          <w:rFonts w:ascii="HelveticaNeueLT Std" w:hAnsi="HelveticaNeueLT Std"/>
          <w:b w:val="0"/>
        </w:rPr>
        <w:t>ha realizzato un manuale online per la scuola su come diventare una scuola che promuove salute</w:t>
      </w:r>
      <w:r w:rsidR="006271E6" w:rsidRPr="00FD3DB8">
        <w:rPr>
          <w:rStyle w:val="fontstyle01"/>
          <w:rFonts w:ascii="HelveticaNeueLT Std" w:hAnsi="HelveticaNeueLT Std"/>
          <w:b w:val="0"/>
        </w:rPr>
        <w:t xml:space="preserve">. </w:t>
      </w:r>
      <w:r w:rsidRPr="00FD3DB8">
        <w:rPr>
          <w:rStyle w:val="fontstyle01"/>
          <w:rFonts w:ascii="HelveticaNeueLT Std" w:hAnsi="HelveticaNeueLT Std"/>
          <w:b w:val="0"/>
        </w:rPr>
        <w:t>Questo strumento pratico è ora disponibile gratuitamente sul sito</w:t>
      </w:r>
      <w:r w:rsidR="006271E6" w:rsidRPr="00FD3DB8">
        <w:rPr>
          <w:rStyle w:val="fontstyle01"/>
          <w:rFonts w:ascii="HelveticaNeueLT Std" w:hAnsi="HelveticaNeueLT Std"/>
          <w:b w:val="0"/>
        </w:rPr>
        <w:t xml:space="preserve"> </w:t>
      </w:r>
      <w:hyperlink r:id="rId5" w:history="1">
        <w:r w:rsidR="00BD3955" w:rsidRPr="00CC2DAF">
          <w:rPr>
            <w:rStyle w:val="Hyperlink"/>
            <w:rFonts w:ascii="HelveticaNeueLT Std" w:hAnsi="HelveticaNeueLT Std"/>
            <w:sz w:val="28"/>
            <w:szCs w:val="28"/>
          </w:rPr>
          <w:t>www.schoolsforhealth.eu/for-schools/</w:t>
        </w:r>
      </w:hyperlink>
      <w:r w:rsidR="006271E6" w:rsidRPr="006271E6">
        <w:rPr>
          <w:rStyle w:val="fontstyle01"/>
          <w:b w:val="0"/>
        </w:rPr>
        <w:t>.</w:t>
      </w:r>
    </w:p>
    <w:p w:rsidR="006A29A5" w:rsidRDefault="006A29A5" w:rsidP="006271E6">
      <w:pPr>
        <w:rPr>
          <w:rStyle w:val="fontstyle01"/>
          <w:b w:val="0"/>
        </w:rPr>
      </w:pPr>
    </w:p>
    <w:p w:rsidR="00FD3DB8" w:rsidRDefault="00FD3DB8" w:rsidP="00FD3DB8">
      <w:pPr>
        <w:shd w:val="clear" w:color="auto" w:fill="FFFFFF"/>
        <w:spacing w:after="0" w:line="240" w:lineRule="auto"/>
        <w:outlineLvl w:val="2"/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Qual</w:t>
      </w:r>
      <w:proofErr w:type="spellEnd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 xml:space="preserve"> è </w:t>
      </w:r>
      <w:proofErr w:type="spellStart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l’obiettivo</w:t>
      </w:r>
      <w:proofErr w:type="spellEnd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 xml:space="preserve"> del </w:t>
      </w:r>
      <w:proofErr w:type="spellStart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manuale</w:t>
      </w:r>
      <w:proofErr w:type="spellEnd"/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?</w:t>
      </w:r>
    </w:p>
    <w:p w:rsidR="00FD3DB8" w:rsidRPr="00784948" w:rsidRDefault="00FD3DB8" w:rsidP="00FD3DB8">
      <w:pPr>
        <w:shd w:val="clear" w:color="auto" w:fill="FFFFFF"/>
        <w:spacing w:after="0" w:line="240" w:lineRule="auto"/>
        <w:outlineLvl w:val="2"/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</w:pPr>
      <w:r w:rsidRPr="00784948">
        <w:rPr>
          <w:rFonts w:ascii="HelveticaNeueLT Std" w:hAnsi="HelveticaNeueLT Std"/>
          <w:sz w:val="24"/>
          <w:szCs w:val="24"/>
        </w:rPr>
        <w:t xml:space="preserve">Il </w:t>
      </w:r>
      <w:r>
        <w:rPr>
          <w:rFonts w:ascii="HelveticaNeueLT Std" w:hAnsi="HelveticaNeueLT Std" w:cs="Times New Roman"/>
          <w:i/>
          <w:sz w:val="24"/>
          <w:szCs w:val="24"/>
        </w:rPr>
        <w:t>Manu</w:t>
      </w:r>
      <w:r w:rsidRPr="00784948">
        <w:rPr>
          <w:rFonts w:ascii="HelveticaNeueLT Std" w:hAnsi="HelveticaNeueLT Std" w:cs="Times New Roman"/>
          <w:i/>
          <w:sz w:val="24"/>
          <w:szCs w:val="24"/>
        </w:rPr>
        <w:t xml:space="preserve">ale online per la scuola </w:t>
      </w:r>
      <w:r>
        <w:rPr>
          <w:rFonts w:ascii="HelveticaNeueLT Std" w:hAnsi="HelveticaNeueLT Std" w:cs="Times New Roman"/>
          <w:i/>
          <w:sz w:val="24"/>
          <w:szCs w:val="24"/>
        </w:rPr>
        <w:t>–</w:t>
      </w:r>
      <w:r w:rsidRPr="00784948">
        <w:rPr>
          <w:rFonts w:ascii="HelveticaNeueLT Std" w:hAnsi="HelveticaNeueLT Std" w:cs="Times New Roman"/>
          <w:i/>
          <w:sz w:val="24"/>
          <w:szCs w:val="24"/>
        </w:rPr>
        <w:t xml:space="preserve"> SHE</w:t>
      </w:r>
      <w:r>
        <w:rPr>
          <w:rFonts w:ascii="HelveticaNeueLT Std" w:hAnsi="HelveticaNeueLT Std" w:cs="Times New Roman"/>
          <w:i/>
          <w:sz w:val="24"/>
          <w:szCs w:val="24"/>
        </w:rPr>
        <w:t xml:space="preserve"> </w:t>
      </w:r>
      <w:r w:rsidRPr="00784948">
        <w:rPr>
          <w:rFonts w:ascii="HelveticaNeueLT Std" w:hAnsi="HelveticaNeueLT Std" w:cs="Times New Roman"/>
          <w:sz w:val="24"/>
          <w:szCs w:val="24"/>
        </w:rPr>
        <w:t>avrà l’obiettivo di</w:t>
      </w:r>
      <w:r>
        <w:rPr>
          <w:rFonts w:ascii="HelveticaNeueLT Std" w:hAnsi="HelveticaNeueLT Std" w:cs="Times New Roman"/>
          <w:sz w:val="24"/>
          <w:szCs w:val="24"/>
        </w:rPr>
        <w:t>:</w:t>
      </w:r>
    </w:p>
    <w:p w:rsidR="00FD3DB8" w:rsidRPr="005E0F54" w:rsidRDefault="00FD3DB8" w:rsidP="00FD3D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i</w:t>
      </w:r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ntrodurr</w:t>
      </w:r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il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tema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delle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che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promuovono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salute</w:t>
      </w:r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Default="00FD3DB8" w:rsidP="00FD3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f</w:t>
      </w:r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ornir</w:t>
      </w:r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un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supporto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a chi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vuole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diventare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una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scuola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che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promuove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salute</w:t>
      </w:r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5E0F54" w:rsidRDefault="00FD3DB8" w:rsidP="00FD3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fornire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un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supporto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a </w:t>
      </w:r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chi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vuole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migliorare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una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scuola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che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promuove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salute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già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esistente</w:t>
      </w:r>
      <w:proofErr w:type="spellEnd"/>
      <w:r w:rsidRPr="005E0F54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.</w:t>
      </w:r>
    </w:p>
    <w:p w:rsidR="00FD3DB8" w:rsidRPr="005E0F54" w:rsidRDefault="00FD3DB8" w:rsidP="00FD3DB8">
      <w:pPr>
        <w:shd w:val="clear" w:color="auto" w:fill="FFFFFF"/>
        <w:spacing w:before="300" w:after="45" w:line="312" w:lineRule="atLeast"/>
        <w:outlineLvl w:val="2"/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</w:pPr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 xml:space="preserve">A chi </w:t>
      </w:r>
      <w:proofErr w:type="spellStart"/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si</w:t>
      </w:r>
      <w:proofErr w:type="spellEnd"/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 xml:space="preserve"> </w:t>
      </w:r>
      <w:proofErr w:type="spellStart"/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rivolge</w:t>
      </w:r>
      <w:proofErr w:type="spellEnd"/>
      <w:r w:rsidRPr="005E0F54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lang w:val="en" w:eastAsia="it-IT"/>
        </w:rPr>
        <w:t>?</w:t>
      </w:r>
    </w:p>
    <w:p w:rsidR="00FD3DB8" w:rsidRPr="00784948" w:rsidRDefault="00FD3DB8" w:rsidP="00FD3DB8">
      <w:pPr>
        <w:pStyle w:val="Default"/>
        <w:jc w:val="both"/>
        <w:rPr>
          <w:rFonts w:ascii="HelveticaNeueLT Std" w:eastAsia="Times New Roman" w:hAnsi="HelveticaNeueLT Std" w:cs="Arial"/>
          <w:color w:val="000000" w:themeColor="text1"/>
          <w:lang w:val="en" w:eastAsia="it-IT"/>
        </w:rPr>
      </w:pPr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Il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Manuale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è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indirizzato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ai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dirigenti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scolastici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e</w:t>
      </w:r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agli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insegnanti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coinvolt</w:t>
      </w:r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nello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sviluppo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di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programmi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e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politiche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di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promozione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della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salute a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scuola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,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sia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nella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scuola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primaria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sia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in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quella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secondaria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. </w:t>
      </w:r>
    </w:p>
    <w:p w:rsidR="00FD3DB8" w:rsidRPr="00784948" w:rsidRDefault="00FD3DB8" w:rsidP="00FD3DB8">
      <w:pPr>
        <w:pStyle w:val="Default"/>
        <w:jc w:val="both"/>
        <w:rPr>
          <w:rFonts w:ascii="HelveticaNeueLT Std" w:eastAsia="Times New Roman" w:hAnsi="HelveticaNeueLT Std" w:cs="Arial"/>
          <w:color w:val="000000" w:themeColor="text1"/>
          <w:lang w:val="en" w:eastAsia="it-IT"/>
        </w:rPr>
      </w:pPr>
    </w:p>
    <w:p w:rsidR="00FD3DB8" w:rsidRDefault="00FD3DB8" w:rsidP="00FD3DB8">
      <w:pPr>
        <w:pStyle w:val="Default"/>
        <w:jc w:val="both"/>
        <w:rPr>
          <w:rFonts w:ascii="HelveticaNeueLT Std" w:eastAsia="Times New Roman" w:hAnsi="HelveticaNeueLT Std" w:cs="Arial"/>
          <w:color w:val="000000" w:themeColor="text1"/>
          <w:lang w:val="en" w:eastAsia="it-IT"/>
        </w:rPr>
      </w:pPr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Le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informazioni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presenti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possono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essere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utili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anche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a chi è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coinvolto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nello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sviluppo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di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politiche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nazionali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/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regionali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in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tema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di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scuole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che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promuovono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salute,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oltre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che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a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livello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 xml:space="preserve"> </w:t>
      </w:r>
      <w:proofErr w:type="spellStart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accademico</w:t>
      </w:r>
      <w:proofErr w:type="spellEnd"/>
      <w:r w:rsidRPr="00784948">
        <w:rPr>
          <w:rFonts w:ascii="HelveticaNeueLT Std" w:eastAsia="Times New Roman" w:hAnsi="HelveticaNeueLT Std" w:cs="Arial"/>
          <w:color w:val="000000" w:themeColor="text1"/>
          <w:lang w:val="en" w:eastAsia="it-IT"/>
        </w:rPr>
        <w:t>.</w:t>
      </w:r>
    </w:p>
    <w:p w:rsidR="00FD3DB8" w:rsidRPr="00784948" w:rsidRDefault="00FD3DB8" w:rsidP="00FD3DB8">
      <w:pPr>
        <w:pStyle w:val="Default"/>
        <w:jc w:val="both"/>
        <w:rPr>
          <w:rFonts w:ascii="HelveticaNeueLT Std" w:eastAsia="Times New Roman" w:hAnsi="HelveticaNeueLT Std" w:cs="Arial"/>
          <w:color w:val="000000" w:themeColor="text1"/>
          <w:lang w:val="en" w:eastAsia="it-IT"/>
        </w:rPr>
      </w:pPr>
    </w:p>
    <w:p w:rsidR="00FD3DB8" w:rsidRPr="00110A17" w:rsidRDefault="00FD3DB8" w:rsidP="00FD3DB8">
      <w:pPr>
        <w:shd w:val="clear" w:color="auto" w:fill="FFFFFF"/>
        <w:spacing w:after="0" w:line="240" w:lineRule="auto"/>
        <w:outlineLvl w:val="2"/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Perchè</w:t>
      </w:r>
      <w:proofErr w:type="spellEnd"/>
      <w:r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</w:t>
      </w:r>
      <w:proofErr w:type="spellStart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diventare</w:t>
      </w:r>
      <w:proofErr w:type="spellEnd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</w:t>
      </w:r>
      <w:proofErr w:type="spellStart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una</w:t>
      </w:r>
      <w:proofErr w:type="spellEnd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</w:t>
      </w:r>
      <w:proofErr w:type="spellStart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scuola</w:t>
      </w:r>
      <w:proofErr w:type="spellEnd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</w:t>
      </w:r>
      <w:proofErr w:type="spellStart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che</w:t>
      </w:r>
      <w:proofErr w:type="spellEnd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</w:t>
      </w:r>
      <w:proofErr w:type="spellStart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>promuove</w:t>
      </w:r>
      <w:proofErr w:type="spellEnd"/>
      <w:r w:rsidRPr="00110A17">
        <w:rPr>
          <w:rFonts w:ascii="HelveticaNeueLT Std" w:eastAsia="Times New Roman" w:hAnsi="HelveticaNeueLT Std" w:cs="Arial"/>
          <w:b/>
          <w:bCs/>
          <w:color w:val="0079C2"/>
          <w:sz w:val="24"/>
          <w:szCs w:val="24"/>
          <w:u w:val="single"/>
          <w:lang w:val="en" w:eastAsia="it-IT"/>
        </w:rPr>
        <w:t xml:space="preserve"> salute?</w:t>
      </w:r>
    </w:p>
    <w:p w:rsidR="00FD3DB8" w:rsidRDefault="00FD3DB8" w:rsidP="00FD3DB8">
      <w:pPr>
        <w:spacing w:after="0" w:line="240" w:lineRule="auto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Promuovere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la salute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nella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propria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può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aiutare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a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raggiungere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gli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obiettivi</w:t>
      </w:r>
      <w:proofErr w:type="spellEnd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educativi</w:t>
      </w:r>
      <w:proofErr w:type="spellEnd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,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sociali</w:t>
      </w:r>
      <w:proofErr w:type="spellEnd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e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professionali</w:t>
      </w:r>
      <w:proofErr w:type="spellEnd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della</w:t>
      </w:r>
      <w:proofErr w:type="spellEnd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974003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stessa</w:t>
      </w:r>
      <w:proofErr w:type="spellEnd"/>
      <w:r w:rsidRPr="00110A17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. </w:t>
      </w:r>
    </w:p>
    <w:p w:rsidR="00FD3DB8" w:rsidRDefault="00FD3DB8" w:rsidP="00FD3DB8">
      <w:pPr>
        <w:spacing w:after="0" w:line="388" w:lineRule="atLeast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I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vantaggi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delle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che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promuovono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salute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sono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:</w:t>
      </w:r>
    </w:p>
    <w:p w:rsidR="00FD3DB8" w:rsidRPr="00312D62" w:rsidRDefault="00FD3DB8" w:rsidP="00FD3DB8">
      <w:pPr>
        <w:numPr>
          <w:ilvl w:val="0"/>
          <w:numId w:val="5"/>
        </w:numPr>
        <w:spacing w:after="0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</w:t>
      </w:r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igliori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risultati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scolastici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312D62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miglior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stato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di salute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degli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studenti</w:t>
      </w:r>
      <w:proofErr w:type="spellEnd"/>
    </w:p>
    <w:p w:rsidR="00FD3DB8" w:rsidRPr="00777769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maggiore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attenzione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agli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studenti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312D62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miglior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clima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scolastico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312D62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soddisfazione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lavorativa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più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elevata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777769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possibilità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di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agire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più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efficacemente</w:t>
      </w:r>
      <w:proofErr w:type="spellEnd"/>
      <w:r w:rsidRPr="00777769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;</w:t>
      </w:r>
    </w:p>
    <w:p w:rsidR="00FD3DB8" w:rsidRPr="00312D62" w:rsidRDefault="00FD3DB8" w:rsidP="00FD3DB8">
      <w:pPr>
        <w:numPr>
          <w:ilvl w:val="0"/>
          <w:numId w:val="5"/>
        </w:numPr>
        <w:spacing w:before="100" w:beforeAutospacing="1" w:after="100" w:afterAutospacing="1" w:line="388" w:lineRule="atLeast"/>
        <w:ind w:left="225"/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</w:pP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migliore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immagine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della</w:t>
      </w:r>
      <w:proofErr w:type="spellEnd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 xml:space="preserve"> </w:t>
      </w:r>
      <w:proofErr w:type="spellStart"/>
      <w:r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scuola</w:t>
      </w:r>
      <w:proofErr w:type="spellEnd"/>
      <w:r w:rsidRPr="00312D62">
        <w:rPr>
          <w:rFonts w:ascii="HelveticaNeueLT Std" w:eastAsia="Times New Roman" w:hAnsi="HelveticaNeueLT Std" w:cs="Arial"/>
          <w:color w:val="000000" w:themeColor="text1"/>
          <w:sz w:val="24"/>
          <w:szCs w:val="24"/>
          <w:lang w:val="en" w:eastAsia="it-IT"/>
        </w:rPr>
        <w:t>.</w:t>
      </w:r>
    </w:p>
    <w:p w:rsidR="00FD3DB8" w:rsidRDefault="00FD3DB8" w:rsidP="006271E6">
      <w:pPr>
        <w:rPr>
          <w:rStyle w:val="fontstyle01"/>
          <w:b w:val="0"/>
        </w:rPr>
      </w:pPr>
    </w:p>
    <w:p w:rsidR="006A29A5" w:rsidRDefault="006A29A5" w:rsidP="006271E6">
      <w:pPr>
        <w:rPr>
          <w:rStyle w:val="fontstyle01"/>
          <w:b w:val="0"/>
        </w:rPr>
      </w:pPr>
    </w:p>
    <w:p w:rsidR="00FD3DB8" w:rsidRPr="00824D00" w:rsidRDefault="00FD3DB8" w:rsidP="00FD3DB8">
      <w:pPr>
        <w:rPr>
          <w:rStyle w:val="fontstyle01"/>
          <w:rFonts w:ascii="HelveticaNeueLT Std" w:hAnsi="HelveticaNeueLT Std"/>
        </w:rPr>
      </w:pPr>
      <w:r w:rsidRPr="00824D00">
        <w:rPr>
          <w:rStyle w:val="fontstyle01"/>
          <w:rFonts w:ascii="HelveticaNeueLT Std" w:hAnsi="HelveticaNeueLT Std"/>
        </w:rPr>
        <w:lastRenderedPageBreak/>
        <w:t>Cos’è il manuale?</w:t>
      </w:r>
    </w:p>
    <w:p w:rsidR="00FD3DB8" w:rsidRPr="007F670B" w:rsidRDefault="00FD3DB8" w:rsidP="00FD3DB8">
      <w:pPr>
        <w:rPr>
          <w:rFonts w:ascii="HelveticaNeueLT Std" w:hAnsi="HelveticaNeueLT Std"/>
          <w:sz w:val="24"/>
          <w:szCs w:val="24"/>
        </w:rPr>
      </w:pPr>
      <w:r w:rsidRPr="007F670B">
        <w:rPr>
          <w:rFonts w:ascii="HelveticaNeueLT Std" w:hAnsi="HelveticaNeueLT Std"/>
          <w:sz w:val="24"/>
          <w:szCs w:val="24"/>
        </w:rPr>
        <w:t xml:space="preserve">Il </w:t>
      </w:r>
      <w:r w:rsidRPr="007F670B">
        <w:rPr>
          <w:rFonts w:ascii="HelveticaNeueLT Std" w:hAnsi="HelveticaNeueLT Std"/>
          <w:i/>
          <w:sz w:val="24"/>
          <w:szCs w:val="24"/>
        </w:rPr>
        <w:t>Manuale</w:t>
      </w:r>
      <w:r w:rsidRPr="007F670B">
        <w:rPr>
          <w:rFonts w:ascii="HelveticaNeueLT Std" w:hAnsi="HelveticaNeueLT Std"/>
          <w:sz w:val="24"/>
          <w:szCs w:val="24"/>
        </w:rPr>
        <w:t xml:space="preserve"> guida</w:t>
      </w:r>
      <w:r w:rsidR="007F670B" w:rsidRPr="007F670B">
        <w:rPr>
          <w:rFonts w:ascii="HelveticaNeueLT Std" w:hAnsi="HelveticaNeueLT Std"/>
          <w:sz w:val="24"/>
          <w:szCs w:val="24"/>
        </w:rPr>
        <w:t xml:space="preserve"> passo per passo</w:t>
      </w:r>
      <w:r w:rsidRPr="007F670B">
        <w:rPr>
          <w:rFonts w:ascii="HelveticaNeueLT Std" w:hAnsi="HelveticaNeueLT Std"/>
          <w:sz w:val="24"/>
          <w:szCs w:val="24"/>
        </w:rPr>
        <w:t xml:space="preserve"> </w:t>
      </w:r>
      <w:r w:rsidR="007F670B" w:rsidRPr="007F670B">
        <w:rPr>
          <w:rFonts w:ascii="HelveticaNeueLT Std" w:hAnsi="HelveticaNeueLT Std"/>
          <w:sz w:val="24"/>
          <w:szCs w:val="24"/>
        </w:rPr>
        <w:t>attraverso le seguenti fasi per</w:t>
      </w:r>
      <w:r w:rsidRPr="007F670B">
        <w:rPr>
          <w:rFonts w:ascii="HelveticaNeueLT Std" w:hAnsi="HelveticaNeueLT Std"/>
          <w:sz w:val="24"/>
          <w:szCs w:val="24"/>
        </w:rPr>
        <w:t xml:space="preserve"> diventare una scuola che promuove salute</w:t>
      </w:r>
      <w:r w:rsidR="007F670B" w:rsidRPr="007F670B">
        <w:rPr>
          <w:rFonts w:ascii="HelveticaNeueLT Std" w:hAnsi="HelveticaNeueLT Std"/>
          <w:sz w:val="24"/>
          <w:szCs w:val="24"/>
        </w:rPr>
        <w:t>:</w:t>
      </w:r>
    </w:p>
    <w:p w:rsidR="007F670B" w:rsidRDefault="007F670B" w:rsidP="00FD3DB8">
      <w:pPr>
        <w:rPr>
          <w:rFonts w:ascii="HelveticaNeueLT Std" w:hAnsi="HelveticaNeueLT Std"/>
          <w:sz w:val="23"/>
          <w:szCs w:val="23"/>
        </w:rPr>
      </w:pPr>
    </w:p>
    <w:p w:rsidR="007F670B" w:rsidRDefault="007F670B" w:rsidP="00FD3DB8">
      <w:pPr>
        <w:rPr>
          <w:rStyle w:val="Overskrift2Tegn"/>
          <w:rFonts w:ascii="HelveticaNeueLT Std" w:eastAsiaTheme="minorHAnsi" w:hAnsi="HelveticaNeueLT Std"/>
          <w:b w:val="0"/>
          <w:color w:val="000000"/>
          <w:sz w:val="28"/>
          <w:szCs w:val="28"/>
        </w:rPr>
      </w:pPr>
      <w:bookmarkStart w:id="1" w:name="_Toc374357098"/>
      <w:r w:rsidRPr="00F73E2C">
        <w:rPr>
          <w:noProof/>
          <w:lang w:eastAsia="it-IT"/>
        </w:rPr>
        <w:drawing>
          <wp:inline distT="0" distB="0" distL="0" distR="0">
            <wp:extent cx="5486400" cy="3195320"/>
            <wp:effectExtent l="0" t="0" r="0" b="5080"/>
            <wp:docPr id="1" name="Diagram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1"/>
    </w:p>
    <w:p w:rsidR="007F670B" w:rsidRDefault="007F670B" w:rsidP="00FD3DB8">
      <w:pPr>
        <w:rPr>
          <w:rStyle w:val="Overskrift2Tegn"/>
          <w:rFonts w:ascii="HelveticaNeueLT Std" w:eastAsiaTheme="minorHAnsi" w:hAnsi="HelveticaNeueLT Std"/>
          <w:b w:val="0"/>
          <w:color w:val="000000"/>
          <w:sz w:val="28"/>
          <w:szCs w:val="28"/>
        </w:rPr>
      </w:pPr>
    </w:p>
    <w:p w:rsidR="009A4D84" w:rsidRDefault="007F670B" w:rsidP="004156FB">
      <w:pPr>
        <w:jc w:val="both"/>
        <w:rPr>
          <w:rFonts w:ascii="HelveticaNeueLT Std" w:hAnsi="HelveticaNeueLT Std"/>
          <w:bCs/>
          <w:sz w:val="24"/>
          <w:szCs w:val="24"/>
        </w:rPr>
      </w:pPr>
      <w:r w:rsidRPr="007F670B">
        <w:rPr>
          <w:rFonts w:ascii="HelveticaNeueLT Std" w:hAnsi="HelveticaNeueLT Std"/>
          <w:bCs/>
          <w:sz w:val="24"/>
          <w:szCs w:val="24"/>
        </w:rPr>
        <w:t xml:space="preserve">Il Manuale può essere usato in diversi modi, in base ai bisogni e alle priorità della comunità scolastica. 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È possibile seguire le fasi </w:t>
      </w:r>
      <w:r w:rsidR="00221911">
        <w:rPr>
          <w:rFonts w:ascii="HelveticaNeueLT Std" w:hAnsi="HelveticaNeueLT Std"/>
          <w:bCs/>
          <w:sz w:val="24"/>
          <w:szCs w:val="24"/>
        </w:rPr>
        <w:t>seguendo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 un processo lineare o sposta</w:t>
      </w:r>
      <w:r w:rsidR="009A4D84">
        <w:rPr>
          <w:rFonts w:ascii="HelveticaNeueLT Std" w:hAnsi="HelveticaNeueLT Std"/>
          <w:bCs/>
          <w:sz w:val="24"/>
          <w:szCs w:val="24"/>
        </w:rPr>
        <w:t>ndosi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 avanti e indietro tra le</w:t>
      </w:r>
      <w:r w:rsidR="00221911">
        <w:rPr>
          <w:rFonts w:ascii="HelveticaNeueLT Std" w:hAnsi="HelveticaNeueLT Std"/>
          <w:bCs/>
          <w:sz w:val="24"/>
          <w:szCs w:val="24"/>
        </w:rPr>
        <w:t xml:space="preserve"> diverse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 fasi. </w:t>
      </w:r>
    </w:p>
    <w:p w:rsidR="00221911" w:rsidRPr="00221911" w:rsidRDefault="004156FB" w:rsidP="004156FB">
      <w:pPr>
        <w:jc w:val="both"/>
        <w:rPr>
          <w:rFonts w:ascii="HelveticaNeueLT Std" w:hAnsi="HelveticaNeueLT Std"/>
          <w:bCs/>
          <w:sz w:val="24"/>
          <w:szCs w:val="24"/>
        </w:rPr>
      </w:pPr>
      <w:r>
        <w:rPr>
          <w:rFonts w:ascii="HelveticaNeueLT Std" w:hAnsi="HelveticaNeueLT Std"/>
          <w:bCs/>
          <w:sz w:val="24"/>
          <w:szCs w:val="24"/>
        </w:rPr>
        <w:t>Sono compresi anche e</w:t>
      </w:r>
      <w:r w:rsidR="00221911" w:rsidRPr="00221911">
        <w:rPr>
          <w:rFonts w:ascii="HelveticaNeueLT Std" w:hAnsi="HelveticaNeueLT Std"/>
          <w:bCs/>
          <w:sz w:val="24"/>
          <w:szCs w:val="24"/>
        </w:rPr>
        <w:t>sempi di m</w:t>
      </w:r>
      <w:r>
        <w:rPr>
          <w:rFonts w:ascii="HelveticaNeueLT Std" w:hAnsi="HelveticaNeueLT Std"/>
          <w:bCs/>
          <w:sz w:val="24"/>
          <w:szCs w:val="24"/>
        </w:rPr>
        <w:t>igliori pratiche e suggerimenti, come fonte di</w:t>
      </w:r>
      <w:r w:rsidR="00221911">
        <w:rPr>
          <w:rFonts w:ascii="HelveticaNeueLT Std" w:hAnsi="HelveticaNeueLT Std"/>
          <w:bCs/>
          <w:sz w:val="24"/>
          <w:szCs w:val="24"/>
        </w:rPr>
        <w:t xml:space="preserve"> 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ispirazione e per fornire ulteriore chiarezza. </w:t>
      </w:r>
      <w:r>
        <w:rPr>
          <w:rFonts w:ascii="HelveticaNeueLT Std" w:hAnsi="HelveticaNeueLT Std"/>
          <w:bCs/>
          <w:sz w:val="24"/>
          <w:szCs w:val="24"/>
        </w:rPr>
        <w:t>È</w:t>
      </w:r>
      <w:r w:rsidR="00221911" w:rsidRPr="00221911">
        <w:rPr>
          <w:rFonts w:ascii="HelveticaNeueLT Std" w:hAnsi="HelveticaNeueLT Std"/>
          <w:bCs/>
          <w:sz w:val="24"/>
          <w:szCs w:val="24"/>
        </w:rPr>
        <w:t xml:space="preserve"> anche </w:t>
      </w:r>
      <w:r>
        <w:rPr>
          <w:rFonts w:ascii="HelveticaNeueLT Std" w:hAnsi="HelveticaNeueLT Std"/>
          <w:bCs/>
          <w:sz w:val="24"/>
          <w:szCs w:val="24"/>
        </w:rPr>
        <w:t xml:space="preserve">possibile </w:t>
      </w:r>
      <w:r w:rsidR="00221911" w:rsidRPr="00221911">
        <w:rPr>
          <w:rFonts w:ascii="HelveticaNeueLT Std" w:hAnsi="HelveticaNeueLT Std"/>
          <w:bCs/>
          <w:sz w:val="24"/>
          <w:szCs w:val="24"/>
        </w:rPr>
        <w:t>scaricare i relativi documenti di accompagnamento</w:t>
      </w:r>
      <w:r>
        <w:rPr>
          <w:rFonts w:ascii="HelveticaNeueLT Std" w:hAnsi="HelveticaNeueLT Std"/>
          <w:bCs/>
          <w:sz w:val="24"/>
          <w:szCs w:val="24"/>
        </w:rPr>
        <w:t>.</w:t>
      </w:r>
    </w:p>
    <w:sectPr w:rsidR="00221911" w:rsidRPr="00221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-B7Bold">
    <w:altName w:val="Times New Roman"/>
    <w:panose1 w:val="00000000000000000000"/>
    <w:charset w:val="00"/>
    <w:family w:val="roman"/>
    <w:notTrueType/>
    <w:pitch w:val="default"/>
  </w:font>
  <w:font w:name="TheSans-B3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3LightIta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-B5Plain">
    <w:altName w:val="Times New Roman"/>
    <w:panose1 w:val="00000000000000000000"/>
    <w:charset w:val="00"/>
    <w:family w:val="roman"/>
    <w:notTrueType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F46"/>
    <w:multiLevelType w:val="hybridMultilevel"/>
    <w:tmpl w:val="D8D8675A"/>
    <w:lvl w:ilvl="0" w:tplc="080CED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05AA"/>
    <w:multiLevelType w:val="multilevel"/>
    <w:tmpl w:val="F28ED6EC"/>
    <w:lvl w:ilvl="0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E74528F"/>
    <w:multiLevelType w:val="hybridMultilevel"/>
    <w:tmpl w:val="023E8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559D"/>
    <w:multiLevelType w:val="hybridMultilevel"/>
    <w:tmpl w:val="D1A68180"/>
    <w:lvl w:ilvl="0" w:tplc="63CC204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D13F63"/>
    <w:multiLevelType w:val="multilevel"/>
    <w:tmpl w:val="E5D27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1D"/>
    <w:rsid w:val="00221911"/>
    <w:rsid w:val="00273E73"/>
    <w:rsid w:val="004156FB"/>
    <w:rsid w:val="006271E6"/>
    <w:rsid w:val="006A29A5"/>
    <w:rsid w:val="00777769"/>
    <w:rsid w:val="007F670B"/>
    <w:rsid w:val="008152F4"/>
    <w:rsid w:val="00824D00"/>
    <w:rsid w:val="00997BAF"/>
    <w:rsid w:val="009A4D84"/>
    <w:rsid w:val="00AA61DE"/>
    <w:rsid w:val="00B16823"/>
    <w:rsid w:val="00B63477"/>
    <w:rsid w:val="00B77668"/>
    <w:rsid w:val="00BD3955"/>
    <w:rsid w:val="00D20B1D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5740"/>
  <w15:chartTrackingRefBased/>
  <w15:docId w15:val="{50844F89-81A0-457A-8FA4-94577B24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qFormat/>
    <w:rsid w:val="00FD3DB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ntstyle01">
    <w:name w:val="fontstyle01"/>
    <w:basedOn w:val="Standardskrifttypeiafsnit"/>
    <w:rsid w:val="00B63477"/>
    <w:rPr>
      <w:rFonts w:ascii="TheSans-B7Bold" w:hAnsi="TheSans-B7Bold" w:hint="default"/>
      <w:b/>
      <w:bCs/>
      <w:i w:val="0"/>
      <w:iCs w:val="0"/>
      <w:color w:val="0076BC"/>
      <w:sz w:val="28"/>
      <w:szCs w:val="28"/>
    </w:rPr>
  </w:style>
  <w:style w:type="character" w:customStyle="1" w:styleId="fontstyle21">
    <w:name w:val="fontstyle21"/>
    <w:basedOn w:val="Standardskrifttypeiafsnit"/>
    <w:rsid w:val="00B63477"/>
    <w:rPr>
      <w:rFonts w:ascii="TheSans-B3Light" w:hAnsi="TheSans-B3Ligh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skrifttypeiafsnit"/>
    <w:rsid w:val="00B63477"/>
    <w:rPr>
      <w:rFonts w:ascii="TheSans-B3LightItalic" w:hAnsi="TheSans-B3LightItalic" w:hint="default"/>
      <w:b w:val="0"/>
      <w:bCs w:val="0"/>
      <w:i/>
      <w:iCs/>
      <w:color w:val="000000"/>
      <w:sz w:val="20"/>
      <w:szCs w:val="20"/>
    </w:rPr>
  </w:style>
  <w:style w:type="character" w:customStyle="1" w:styleId="hps">
    <w:name w:val="hps"/>
    <w:basedOn w:val="Standardskrifttypeiafsnit"/>
    <w:uiPriority w:val="99"/>
    <w:rsid w:val="00B63477"/>
    <w:rPr>
      <w:rFonts w:cs="Times New Roman"/>
    </w:rPr>
  </w:style>
  <w:style w:type="paragraph" w:styleId="Listeafsnit">
    <w:name w:val="List Paragraph"/>
    <w:basedOn w:val="Normal"/>
    <w:uiPriority w:val="99"/>
    <w:qFormat/>
    <w:rsid w:val="00B63477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fontstyle41">
    <w:name w:val="fontstyle41"/>
    <w:basedOn w:val="Standardskrifttypeiafsnit"/>
    <w:rsid w:val="00AA61DE"/>
    <w:rPr>
      <w:rFonts w:ascii="TheSans-B5Plain" w:hAnsi="TheSans-B5Plain" w:hint="default"/>
      <w:b w:val="0"/>
      <w:bCs w:val="0"/>
      <w:i w:val="0"/>
      <w:iCs w:val="0"/>
      <w:color w:val="FFFFFF"/>
      <w:sz w:val="36"/>
      <w:szCs w:val="36"/>
    </w:rPr>
  </w:style>
  <w:style w:type="character" w:styleId="Hyperlink">
    <w:name w:val="Hyperlink"/>
    <w:basedOn w:val="Standardskrifttypeiafsnit"/>
    <w:uiPriority w:val="99"/>
    <w:unhideWhenUsed/>
    <w:rsid w:val="00AA61DE"/>
    <w:rPr>
      <w:color w:val="0563C1" w:themeColor="hyperlink"/>
      <w:u w:val="single"/>
    </w:rPr>
  </w:style>
  <w:style w:type="paragraph" w:customStyle="1" w:styleId="Default">
    <w:name w:val="Default"/>
    <w:rsid w:val="00273E7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3D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BD3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39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68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schoolsforhealth.eu/for-schools/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D2181D-4B40-4F9A-B4FD-38F46967331E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E32200-5F71-436D-AF3B-1B2CC430C6D7}">
      <dgm:prSet phldrT="[Text]"/>
      <dgm:spPr/>
      <dgm:t>
        <a:bodyPr/>
        <a:lstStyle/>
        <a:p>
          <a:r>
            <a:rPr lang="en-US" b="1"/>
            <a:t>1. Avviare il processo</a:t>
          </a:r>
        </a:p>
      </dgm:t>
    </dgm:pt>
    <dgm:pt modelId="{C24FA16B-0D89-4251-9FC4-59D5D46568F9}" type="parTrans" cxnId="{66047FA4-8F10-41F2-8C95-B478379CED69}">
      <dgm:prSet/>
      <dgm:spPr/>
      <dgm:t>
        <a:bodyPr/>
        <a:lstStyle/>
        <a:p>
          <a:endParaRPr lang="en-US"/>
        </a:p>
      </dgm:t>
    </dgm:pt>
    <dgm:pt modelId="{F6B34298-4C1D-42F4-AC57-1F10F9B4E2B9}" type="sibTrans" cxnId="{66047FA4-8F10-41F2-8C95-B478379CED69}">
      <dgm:prSet/>
      <dgm:spPr/>
      <dgm:t>
        <a:bodyPr/>
        <a:lstStyle/>
        <a:p>
          <a:endParaRPr lang="en-US"/>
        </a:p>
      </dgm:t>
    </dgm:pt>
    <dgm:pt modelId="{76EE6D2A-3AB0-46A8-9F94-772E59B2D9E1}">
      <dgm:prSet phldrT="[Text]"/>
      <dgm:spPr/>
      <dgm:t>
        <a:bodyPr/>
        <a:lstStyle/>
        <a:p>
          <a:r>
            <a:rPr lang="en-US" b="1"/>
            <a:t>2. </a:t>
          </a:r>
          <a:r>
            <a:rPr lang="it-IT" b="1"/>
            <a:t>Valutare la situazione di partenza</a:t>
          </a:r>
          <a:endParaRPr lang="en-US" b="1"/>
        </a:p>
      </dgm:t>
    </dgm:pt>
    <dgm:pt modelId="{45FD51D0-153A-4C38-8B4D-DBD7536ACB0F}" type="parTrans" cxnId="{AD1FE5F2-F928-4BB1-8DB2-F0565E0C3F3D}">
      <dgm:prSet/>
      <dgm:spPr/>
      <dgm:t>
        <a:bodyPr/>
        <a:lstStyle/>
        <a:p>
          <a:endParaRPr lang="en-US"/>
        </a:p>
      </dgm:t>
    </dgm:pt>
    <dgm:pt modelId="{F9567D43-678B-4A47-BB3C-A2D3300B5AF5}" type="sibTrans" cxnId="{AD1FE5F2-F928-4BB1-8DB2-F0565E0C3F3D}">
      <dgm:prSet/>
      <dgm:spPr/>
      <dgm:t>
        <a:bodyPr/>
        <a:lstStyle/>
        <a:p>
          <a:endParaRPr lang="en-US"/>
        </a:p>
      </dgm:t>
    </dgm:pt>
    <dgm:pt modelId="{7383C689-C0E5-4C1C-BFC3-C1C3F4F0D6DA}">
      <dgm:prSet phldrT="[Text]"/>
      <dgm:spPr/>
      <dgm:t>
        <a:bodyPr/>
        <a:lstStyle/>
        <a:p>
          <a:r>
            <a:rPr lang="en-US" b="1"/>
            <a:t>3. </a:t>
          </a:r>
          <a:r>
            <a:rPr lang="it-IT" b="1"/>
            <a:t>Pianificare le azioni</a:t>
          </a:r>
          <a:endParaRPr lang="en-US" b="1"/>
        </a:p>
      </dgm:t>
    </dgm:pt>
    <dgm:pt modelId="{916C1347-B8FA-4E12-BEAC-6D4015AC4E9F}" type="parTrans" cxnId="{63DEE402-D87B-40E5-87EF-3F997CBB99F4}">
      <dgm:prSet/>
      <dgm:spPr/>
      <dgm:t>
        <a:bodyPr/>
        <a:lstStyle/>
        <a:p>
          <a:endParaRPr lang="en-US"/>
        </a:p>
      </dgm:t>
    </dgm:pt>
    <dgm:pt modelId="{3B6B3C85-AFC9-43B8-8F25-168E0B606CC2}" type="sibTrans" cxnId="{63DEE402-D87B-40E5-87EF-3F997CBB99F4}">
      <dgm:prSet/>
      <dgm:spPr/>
      <dgm:t>
        <a:bodyPr/>
        <a:lstStyle/>
        <a:p>
          <a:endParaRPr lang="en-US"/>
        </a:p>
      </dgm:t>
    </dgm:pt>
    <dgm:pt modelId="{7021A53A-BFDD-414D-A214-542EE6088663}">
      <dgm:prSet phldrT="[Text]"/>
      <dgm:spPr/>
      <dgm:t>
        <a:bodyPr/>
        <a:lstStyle/>
        <a:p>
          <a:r>
            <a:rPr lang="en-US" b="1"/>
            <a:t>4. Passare all'azione</a:t>
          </a:r>
        </a:p>
      </dgm:t>
    </dgm:pt>
    <dgm:pt modelId="{92174DB4-12EE-4D6D-9696-BE06E62677B7}" type="parTrans" cxnId="{28489AF5-288A-4EDC-81C2-0CB509ABCBE5}">
      <dgm:prSet/>
      <dgm:spPr/>
      <dgm:t>
        <a:bodyPr/>
        <a:lstStyle/>
        <a:p>
          <a:endParaRPr lang="en-US"/>
        </a:p>
      </dgm:t>
    </dgm:pt>
    <dgm:pt modelId="{6C2A2403-E963-4277-948F-B257A320B3DE}" type="sibTrans" cxnId="{28489AF5-288A-4EDC-81C2-0CB509ABCBE5}">
      <dgm:prSet/>
      <dgm:spPr/>
      <dgm:t>
        <a:bodyPr/>
        <a:lstStyle/>
        <a:p>
          <a:endParaRPr lang="en-US"/>
        </a:p>
      </dgm:t>
    </dgm:pt>
    <dgm:pt modelId="{CEC1D250-EF99-44B0-824A-86EC135E394C}">
      <dgm:prSet phldrT="[Text]"/>
      <dgm:spPr/>
      <dgm:t>
        <a:bodyPr/>
        <a:lstStyle/>
        <a:p>
          <a:r>
            <a:rPr lang="en-US" b="1"/>
            <a:t>5. Monitorare e valutare</a:t>
          </a:r>
        </a:p>
      </dgm:t>
    </dgm:pt>
    <dgm:pt modelId="{A004905E-C043-4D2A-A6A7-D87DCE262B8D}" type="parTrans" cxnId="{1DFC7FBC-5577-40DF-AA22-B55C257C9B60}">
      <dgm:prSet/>
      <dgm:spPr/>
      <dgm:t>
        <a:bodyPr/>
        <a:lstStyle/>
        <a:p>
          <a:endParaRPr lang="en-US"/>
        </a:p>
      </dgm:t>
    </dgm:pt>
    <dgm:pt modelId="{5AB351B2-6E75-4998-B63C-C84AFB9F1DF2}" type="sibTrans" cxnId="{1DFC7FBC-5577-40DF-AA22-B55C257C9B60}">
      <dgm:prSet/>
      <dgm:spPr/>
      <dgm:t>
        <a:bodyPr/>
        <a:lstStyle/>
        <a:p>
          <a:endParaRPr lang="en-US"/>
        </a:p>
      </dgm:t>
    </dgm:pt>
    <dgm:pt modelId="{064C9C03-A8D2-4CA2-9668-AF8D15287AEC}" type="pres">
      <dgm:prSet presAssocID="{1BD2181D-4B40-4F9A-B4FD-38F46967331E}" presName="cycle" presStyleCnt="0">
        <dgm:presLayoutVars>
          <dgm:dir/>
          <dgm:resizeHandles val="exact"/>
        </dgm:presLayoutVars>
      </dgm:prSet>
      <dgm:spPr/>
    </dgm:pt>
    <dgm:pt modelId="{31AEAE2D-2A14-4FDE-AF1D-550CDACFA168}" type="pres">
      <dgm:prSet presAssocID="{13E32200-5F71-436D-AF3B-1B2CC430C6D7}" presName="node" presStyleLbl="node1" presStyleIdx="0" presStyleCnt="5">
        <dgm:presLayoutVars>
          <dgm:bulletEnabled val="1"/>
        </dgm:presLayoutVars>
      </dgm:prSet>
      <dgm:spPr/>
    </dgm:pt>
    <dgm:pt modelId="{5733EAEA-C22D-4917-AF5D-0CDBF77B0B47}" type="pres">
      <dgm:prSet presAssocID="{13E32200-5F71-436D-AF3B-1B2CC430C6D7}" presName="spNode" presStyleCnt="0"/>
      <dgm:spPr/>
    </dgm:pt>
    <dgm:pt modelId="{17F5F9AD-3198-493E-8C85-926203A8D8C0}" type="pres">
      <dgm:prSet presAssocID="{F6B34298-4C1D-42F4-AC57-1F10F9B4E2B9}" presName="sibTrans" presStyleLbl="sibTrans1D1" presStyleIdx="0" presStyleCnt="5"/>
      <dgm:spPr/>
    </dgm:pt>
    <dgm:pt modelId="{DA3D4691-2E21-47D7-BADF-14131475777E}" type="pres">
      <dgm:prSet presAssocID="{76EE6D2A-3AB0-46A8-9F94-772E59B2D9E1}" presName="node" presStyleLbl="node1" presStyleIdx="1" presStyleCnt="5">
        <dgm:presLayoutVars>
          <dgm:bulletEnabled val="1"/>
        </dgm:presLayoutVars>
      </dgm:prSet>
      <dgm:spPr/>
    </dgm:pt>
    <dgm:pt modelId="{07DE71F0-5889-4902-BD78-DB8F58E80DAE}" type="pres">
      <dgm:prSet presAssocID="{76EE6D2A-3AB0-46A8-9F94-772E59B2D9E1}" presName="spNode" presStyleCnt="0"/>
      <dgm:spPr/>
    </dgm:pt>
    <dgm:pt modelId="{2FBB4B4B-8209-4BED-AB2D-EDF653235994}" type="pres">
      <dgm:prSet presAssocID="{F9567D43-678B-4A47-BB3C-A2D3300B5AF5}" presName="sibTrans" presStyleLbl="sibTrans1D1" presStyleIdx="1" presStyleCnt="5"/>
      <dgm:spPr/>
    </dgm:pt>
    <dgm:pt modelId="{A27D41BA-8594-40E8-B7FD-83123A5E2688}" type="pres">
      <dgm:prSet presAssocID="{7383C689-C0E5-4C1C-BFC3-C1C3F4F0D6DA}" presName="node" presStyleLbl="node1" presStyleIdx="2" presStyleCnt="5">
        <dgm:presLayoutVars>
          <dgm:bulletEnabled val="1"/>
        </dgm:presLayoutVars>
      </dgm:prSet>
      <dgm:spPr/>
    </dgm:pt>
    <dgm:pt modelId="{D29662F4-2F1D-4318-9D8F-99A3DE7328D9}" type="pres">
      <dgm:prSet presAssocID="{7383C689-C0E5-4C1C-BFC3-C1C3F4F0D6DA}" presName="spNode" presStyleCnt="0"/>
      <dgm:spPr/>
    </dgm:pt>
    <dgm:pt modelId="{B79C6DC7-2FD5-4B6C-B897-63407EA32B88}" type="pres">
      <dgm:prSet presAssocID="{3B6B3C85-AFC9-43B8-8F25-168E0B606CC2}" presName="sibTrans" presStyleLbl="sibTrans1D1" presStyleIdx="2" presStyleCnt="5"/>
      <dgm:spPr/>
    </dgm:pt>
    <dgm:pt modelId="{BED49FA8-A3EA-4FCB-9AB7-F75B51FAEC1B}" type="pres">
      <dgm:prSet presAssocID="{7021A53A-BFDD-414D-A214-542EE6088663}" presName="node" presStyleLbl="node1" presStyleIdx="3" presStyleCnt="5">
        <dgm:presLayoutVars>
          <dgm:bulletEnabled val="1"/>
        </dgm:presLayoutVars>
      </dgm:prSet>
      <dgm:spPr/>
    </dgm:pt>
    <dgm:pt modelId="{C6E4503E-1D5D-4190-88B3-F313804E4A7E}" type="pres">
      <dgm:prSet presAssocID="{7021A53A-BFDD-414D-A214-542EE6088663}" presName="spNode" presStyleCnt="0"/>
      <dgm:spPr/>
    </dgm:pt>
    <dgm:pt modelId="{13203034-7B9C-480C-ACEA-CB4352C015FA}" type="pres">
      <dgm:prSet presAssocID="{6C2A2403-E963-4277-948F-B257A320B3DE}" presName="sibTrans" presStyleLbl="sibTrans1D1" presStyleIdx="3" presStyleCnt="5"/>
      <dgm:spPr/>
    </dgm:pt>
    <dgm:pt modelId="{60ED8CBC-457C-4849-A3AC-ECADD690A19F}" type="pres">
      <dgm:prSet presAssocID="{CEC1D250-EF99-44B0-824A-86EC135E394C}" presName="node" presStyleLbl="node1" presStyleIdx="4" presStyleCnt="5">
        <dgm:presLayoutVars>
          <dgm:bulletEnabled val="1"/>
        </dgm:presLayoutVars>
      </dgm:prSet>
      <dgm:spPr/>
    </dgm:pt>
    <dgm:pt modelId="{A88E8621-C7DF-4BC7-B3F6-3F6797015F93}" type="pres">
      <dgm:prSet presAssocID="{CEC1D250-EF99-44B0-824A-86EC135E394C}" presName="spNode" presStyleCnt="0"/>
      <dgm:spPr/>
    </dgm:pt>
    <dgm:pt modelId="{DBFABF6C-6D98-4421-AB2A-839855243C59}" type="pres">
      <dgm:prSet presAssocID="{5AB351B2-6E75-4998-B63C-C84AFB9F1DF2}" presName="sibTrans" presStyleLbl="sibTrans1D1" presStyleIdx="4" presStyleCnt="5"/>
      <dgm:spPr/>
    </dgm:pt>
  </dgm:ptLst>
  <dgm:cxnLst>
    <dgm:cxn modelId="{63DEE402-D87B-40E5-87EF-3F997CBB99F4}" srcId="{1BD2181D-4B40-4F9A-B4FD-38F46967331E}" destId="{7383C689-C0E5-4C1C-BFC3-C1C3F4F0D6DA}" srcOrd="2" destOrd="0" parTransId="{916C1347-B8FA-4E12-BEAC-6D4015AC4E9F}" sibTransId="{3B6B3C85-AFC9-43B8-8F25-168E0B606CC2}"/>
    <dgm:cxn modelId="{833BAC0F-42D2-4A3F-9246-FF646F3B43D9}" type="presOf" srcId="{5AB351B2-6E75-4998-B63C-C84AFB9F1DF2}" destId="{DBFABF6C-6D98-4421-AB2A-839855243C59}" srcOrd="0" destOrd="0" presId="urn:microsoft.com/office/officeart/2005/8/layout/cycle5"/>
    <dgm:cxn modelId="{F0F87E22-26E9-4058-80ED-9A7211169BE5}" type="presOf" srcId="{76EE6D2A-3AB0-46A8-9F94-772E59B2D9E1}" destId="{DA3D4691-2E21-47D7-BADF-14131475777E}" srcOrd="0" destOrd="0" presId="urn:microsoft.com/office/officeart/2005/8/layout/cycle5"/>
    <dgm:cxn modelId="{FFB42228-8865-4450-B087-E895A27B80CC}" type="presOf" srcId="{CEC1D250-EF99-44B0-824A-86EC135E394C}" destId="{60ED8CBC-457C-4849-A3AC-ECADD690A19F}" srcOrd="0" destOrd="0" presId="urn:microsoft.com/office/officeart/2005/8/layout/cycle5"/>
    <dgm:cxn modelId="{3E9F6468-3ACC-45FD-B795-062091178F76}" type="presOf" srcId="{7383C689-C0E5-4C1C-BFC3-C1C3F4F0D6DA}" destId="{A27D41BA-8594-40E8-B7FD-83123A5E2688}" srcOrd="0" destOrd="0" presId="urn:microsoft.com/office/officeart/2005/8/layout/cycle5"/>
    <dgm:cxn modelId="{45CCBC52-E566-4FD0-80E4-DF52295B7740}" type="presOf" srcId="{F6B34298-4C1D-42F4-AC57-1F10F9B4E2B9}" destId="{17F5F9AD-3198-493E-8C85-926203A8D8C0}" srcOrd="0" destOrd="0" presId="urn:microsoft.com/office/officeart/2005/8/layout/cycle5"/>
    <dgm:cxn modelId="{721E5A54-7482-41CA-9D1B-889333361646}" type="presOf" srcId="{7021A53A-BFDD-414D-A214-542EE6088663}" destId="{BED49FA8-A3EA-4FCB-9AB7-F75B51FAEC1B}" srcOrd="0" destOrd="0" presId="urn:microsoft.com/office/officeart/2005/8/layout/cycle5"/>
    <dgm:cxn modelId="{D01A9C7E-3660-4F29-B3A1-1ABFD1A5C7FD}" type="presOf" srcId="{6C2A2403-E963-4277-948F-B257A320B3DE}" destId="{13203034-7B9C-480C-ACEA-CB4352C015FA}" srcOrd="0" destOrd="0" presId="urn:microsoft.com/office/officeart/2005/8/layout/cycle5"/>
    <dgm:cxn modelId="{4C14B383-15D7-44BC-96CE-AE3006F2E77F}" type="presOf" srcId="{1BD2181D-4B40-4F9A-B4FD-38F46967331E}" destId="{064C9C03-A8D2-4CA2-9668-AF8D15287AEC}" srcOrd="0" destOrd="0" presId="urn:microsoft.com/office/officeart/2005/8/layout/cycle5"/>
    <dgm:cxn modelId="{8748A2A2-D953-4EDB-979E-3C2E96D1BB42}" type="presOf" srcId="{F9567D43-678B-4A47-BB3C-A2D3300B5AF5}" destId="{2FBB4B4B-8209-4BED-AB2D-EDF653235994}" srcOrd="0" destOrd="0" presId="urn:microsoft.com/office/officeart/2005/8/layout/cycle5"/>
    <dgm:cxn modelId="{66047FA4-8F10-41F2-8C95-B478379CED69}" srcId="{1BD2181D-4B40-4F9A-B4FD-38F46967331E}" destId="{13E32200-5F71-436D-AF3B-1B2CC430C6D7}" srcOrd="0" destOrd="0" parTransId="{C24FA16B-0D89-4251-9FC4-59D5D46568F9}" sibTransId="{F6B34298-4C1D-42F4-AC57-1F10F9B4E2B9}"/>
    <dgm:cxn modelId="{9C5877A5-54BE-4D65-BBA3-68152B930771}" type="presOf" srcId="{3B6B3C85-AFC9-43B8-8F25-168E0B606CC2}" destId="{B79C6DC7-2FD5-4B6C-B897-63407EA32B88}" srcOrd="0" destOrd="0" presId="urn:microsoft.com/office/officeart/2005/8/layout/cycle5"/>
    <dgm:cxn modelId="{1DFC7FBC-5577-40DF-AA22-B55C257C9B60}" srcId="{1BD2181D-4B40-4F9A-B4FD-38F46967331E}" destId="{CEC1D250-EF99-44B0-824A-86EC135E394C}" srcOrd="4" destOrd="0" parTransId="{A004905E-C043-4D2A-A6A7-D87DCE262B8D}" sibTransId="{5AB351B2-6E75-4998-B63C-C84AFB9F1DF2}"/>
    <dgm:cxn modelId="{AD1FE5F2-F928-4BB1-8DB2-F0565E0C3F3D}" srcId="{1BD2181D-4B40-4F9A-B4FD-38F46967331E}" destId="{76EE6D2A-3AB0-46A8-9F94-772E59B2D9E1}" srcOrd="1" destOrd="0" parTransId="{45FD51D0-153A-4C38-8B4D-DBD7536ACB0F}" sibTransId="{F9567D43-678B-4A47-BB3C-A2D3300B5AF5}"/>
    <dgm:cxn modelId="{28489AF5-288A-4EDC-81C2-0CB509ABCBE5}" srcId="{1BD2181D-4B40-4F9A-B4FD-38F46967331E}" destId="{7021A53A-BFDD-414D-A214-542EE6088663}" srcOrd="3" destOrd="0" parTransId="{92174DB4-12EE-4D6D-9696-BE06E62677B7}" sibTransId="{6C2A2403-E963-4277-948F-B257A320B3DE}"/>
    <dgm:cxn modelId="{8C59FEFF-562B-44E5-B335-2AFC3ABE7D25}" type="presOf" srcId="{13E32200-5F71-436D-AF3B-1B2CC430C6D7}" destId="{31AEAE2D-2A14-4FDE-AF1D-550CDACFA168}" srcOrd="0" destOrd="0" presId="urn:microsoft.com/office/officeart/2005/8/layout/cycle5"/>
    <dgm:cxn modelId="{113D06FB-1B0F-4F53-80C8-9C53DB3FBBF9}" type="presParOf" srcId="{064C9C03-A8D2-4CA2-9668-AF8D15287AEC}" destId="{31AEAE2D-2A14-4FDE-AF1D-550CDACFA168}" srcOrd="0" destOrd="0" presId="urn:microsoft.com/office/officeart/2005/8/layout/cycle5"/>
    <dgm:cxn modelId="{838B1422-71CF-42D8-AD66-E758BF465ACB}" type="presParOf" srcId="{064C9C03-A8D2-4CA2-9668-AF8D15287AEC}" destId="{5733EAEA-C22D-4917-AF5D-0CDBF77B0B47}" srcOrd="1" destOrd="0" presId="urn:microsoft.com/office/officeart/2005/8/layout/cycle5"/>
    <dgm:cxn modelId="{02E99588-D79E-4DD5-B408-F339D684159E}" type="presParOf" srcId="{064C9C03-A8D2-4CA2-9668-AF8D15287AEC}" destId="{17F5F9AD-3198-493E-8C85-926203A8D8C0}" srcOrd="2" destOrd="0" presId="urn:microsoft.com/office/officeart/2005/8/layout/cycle5"/>
    <dgm:cxn modelId="{FFA16774-9891-47F9-B9BE-25CAC2D5E524}" type="presParOf" srcId="{064C9C03-A8D2-4CA2-9668-AF8D15287AEC}" destId="{DA3D4691-2E21-47D7-BADF-14131475777E}" srcOrd="3" destOrd="0" presId="urn:microsoft.com/office/officeart/2005/8/layout/cycle5"/>
    <dgm:cxn modelId="{4ABDBF52-FCAD-429F-BA5C-DB92648AC4C8}" type="presParOf" srcId="{064C9C03-A8D2-4CA2-9668-AF8D15287AEC}" destId="{07DE71F0-5889-4902-BD78-DB8F58E80DAE}" srcOrd="4" destOrd="0" presId="urn:microsoft.com/office/officeart/2005/8/layout/cycle5"/>
    <dgm:cxn modelId="{AE25789A-B6E5-42BB-ADF9-EA8DAECCCE85}" type="presParOf" srcId="{064C9C03-A8D2-4CA2-9668-AF8D15287AEC}" destId="{2FBB4B4B-8209-4BED-AB2D-EDF653235994}" srcOrd="5" destOrd="0" presId="urn:microsoft.com/office/officeart/2005/8/layout/cycle5"/>
    <dgm:cxn modelId="{623F7D70-FF0D-4599-B2A7-8A4E957D64DE}" type="presParOf" srcId="{064C9C03-A8D2-4CA2-9668-AF8D15287AEC}" destId="{A27D41BA-8594-40E8-B7FD-83123A5E2688}" srcOrd="6" destOrd="0" presId="urn:microsoft.com/office/officeart/2005/8/layout/cycle5"/>
    <dgm:cxn modelId="{EC3CDAAC-8F45-41C7-AC22-F97DF586C5F9}" type="presParOf" srcId="{064C9C03-A8D2-4CA2-9668-AF8D15287AEC}" destId="{D29662F4-2F1D-4318-9D8F-99A3DE7328D9}" srcOrd="7" destOrd="0" presId="urn:microsoft.com/office/officeart/2005/8/layout/cycle5"/>
    <dgm:cxn modelId="{FB76DB3F-7214-4987-9060-FB36702EC60C}" type="presParOf" srcId="{064C9C03-A8D2-4CA2-9668-AF8D15287AEC}" destId="{B79C6DC7-2FD5-4B6C-B897-63407EA32B88}" srcOrd="8" destOrd="0" presId="urn:microsoft.com/office/officeart/2005/8/layout/cycle5"/>
    <dgm:cxn modelId="{5846CF83-4B34-4D4B-A168-C5B3FF5AFBE4}" type="presParOf" srcId="{064C9C03-A8D2-4CA2-9668-AF8D15287AEC}" destId="{BED49FA8-A3EA-4FCB-9AB7-F75B51FAEC1B}" srcOrd="9" destOrd="0" presId="urn:microsoft.com/office/officeart/2005/8/layout/cycle5"/>
    <dgm:cxn modelId="{27494DD0-29F0-4A69-B547-11917E5EF851}" type="presParOf" srcId="{064C9C03-A8D2-4CA2-9668-AF8D15287AEC}" destId="{C6E4503E-1D5D-4190-88B3-F313804E4A7E}" srcOrd="10" destOrd="0" presId="urn:microsoft.com/office/officeart/2005/8/layout/cycle5"/>
    <dgm:cxn modelId="{D8019C2C-85AE-4CE9-848B-769F8C839622}" type="presParOf" srcId="{064C9C03-A8D2-4CA2-9668-AF8D15287AEC}" destId="{13203034-7B9C-480C-ACEA-CB4352C015FA}" srcOrd="11" destOrd="0" presId="urn:microsoft.com/office/officeart/2005/8/layout/cycle5"/>
    <dgm:cxn modelId="{D346F45D-9A2F-4235-AC56-7693562877CC}" type="presParOf" srcId="{064C9C03-A8D2-4CA2-9668-AF8D15287AEC}" destId="{60ED8CBC-457C-4849-A3AC-ECADD690A19F}" srcOrd="12" destOrd="0" presId="urn:microsoft.com/office/officeart/2005/8/layout/cycle5"/>
    <dgm:cxn modelId="{EFFFA1BD-F6F4-4686-9F31-C06D3F3F351C}" type="presParOf" srcId="{064C9C03-A8D2-4CA2-9668-AF8D15287AEC}" destId="{A88E8621-C7DF-4BC7-B3F6-3F6797015F93}" srcOrd="13" destOrd="0" presId="urn:microsoft.com/office/officeart/2005/8/layout/cycle5"/>
    <dgm:cxn modelId="{AC8AB759-B905-43C5-BB14-25D6DEF4C04D}" type="presParOf" srcId="{064C9C03-A8D2-4CA2-9668-AF8D15287AEC}" destId="{DBFABF6C-6D98-4421-AB2A-839855243C59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AEAE2D-2A14-4FDE-AF1D-550CDACFA168}">
      <dsp:nvSpPr>
        <dsp:cNvPr id="0" name=""/>
        <dsp:cNvSpPr/>
      </dsp:nvSpPr>
      <dsp:spPr>
        <a:xfrm>
          <a:off x="2218134" y="781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1. Avviare il processo</a:t>
          </a:r>
        </a:p>
      </dsp:txBody>
      <dsp:txXfrm>
        <a:off x="2251455" y="34102"/>
        <a:ext cx="983489" cy="615943"/>
      </dsp:txXfrm>
    </dsp:sp>
    <dsp:sp modelId="{17F5F9AD-3198-493E-8C85-926203A8D8C0}">
      <dsp:nvSpPr>
        <dsp:cNvPr id="0" name=""/>
        <dsp:cNvSpPr/>
      </dsp:nvSpPr>
      <dsp:spPr>
        <a:xfrm>
          <a:off x="1379975" y="342073"/>
          <a:ext cx="2726449" cy="2726449"/>
        </a:xfrm>
        <a:custGeom>
          <a:avLst/>
          <a:gdLst/>
          <a:ahLst/>
          <a:cxnLst/>
          <a:rect l="0" t="0" r="0" b="0"/>
          <a:pathLst>
            <a:path>
              <a:moveTo>
                <a:pt x="2028848" y="173549"/>
              </a:moveTo>
              <a:arcTo wR="1363224" hR="1363224" stAng="17953622" swAng="121124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D4691-2E21-47D7-BADF-14131475777E}">
      <dsp:nvSpPr>
        <dsp:cNvPr id="0" name=""/>
        <dsp:cNvSpPr/>
      </dsp:nvSpPr>
      <dsp:spPr>
        <a:xfrm>
          <a:off x="3514637" y="94274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2. </a:t>
          </a:r>
          <a:r>
            <a:rPr lang="it-IT" sz="1200" b="1" kern="1200"/>
            <a:t>Valutare la situazione di partenza</a:t>
          </a:r>
          <a:endParaRPr lang="en-US" sz="1200" b="1" kern="1200"/>
        </a:p>
      </dsp:txBody>
      <dsp:txXfrm>
        <a:off x="3547958" y="976067"/>
        <a:ext cx="983489" cy="615943"/>
      </dsp:txXfrm>
    </dsp:sp>
    <dsp:sp modelId="{2FBB4B4B-8209-4BED-AB2D-EDF653235994}">
      <dsp:nvSpPr>
        <dsp:cNvPr id="0" name=""/>
        <dsp:cNvSpPr/>
      </dsp:nvSpPr>
      <dsp:spPr>
        <a:xfrm>
          <a:off x="1379975" y="342073"/>
          <a:ext cx="2726449" cy="2726449"/>
        </a:xfrm>
        <a:custGeom>
          <a:avLst/>
          <a:gdLst/>
          <a:ahLst/>
          <a:cxnLst/>
          <a:rect l="0" t="0" r="0" b="0"/>
          <a:pathLst>
            <a:path>
              <a:moveTo>
                <a:pt x="2723176" y="1457629"/>
              </a:moveTo>
              <a:arcTo wR="1363224" hR="1363224" stAng="21838260" swAng="13594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D41BA-8594-40E8-B7FD-83123A5E2688}">
      <dsp:nvSpPr>
        <dsp:cNvPr id="0" name=""/>
        <dsp:cNvSpPr/>
      </dsp:nvSpPr>
      <dsp:spPr>
        <a:xfrm>
          <a:off x="3019417" y="246687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3. </a:t>
          </a:r>
          <a:r>
            <a:rPr lang="it-IT" sz="1200" b="1" kern="1200"/>
            <a:t>Pianificare le azioni</a:t>
          </a:r>
          <a:endParaRPr lang="en-US" sz="1200" b="1" kern="1200"/>
        </a:p>
      </dsp:txBody>
      <dsp:txXfrm>
        <a:off x="3052738" y="2500198"/>
        <a:ext cx="983489" cy="615943"/>
      </dsp:txXfrm>
    </dsp:sp>
    <dsp:sp modelId="{B79C6DC7-2FD5-4B6C-B897-63407EA32B88}">
      <dsp:nvSpPr>
        <dsp:cNvPr id="0" name=""/>
        <dsp:cNvSpPr/>
      </dsp:nvSpPr>
      <dsp:spPr>
        <a:xfrm>
          <a:off x="1379975" y="342073"/>
          <a:ext cx="2726449" cy="2726449"/>
        </a:xfrm>
        <a:custGeom>
          <a:avLst/>
          <a:gdLst/>
          <a:ahLst/>
          <a:cxnLst/>
          <a:rect l="0" t="0" r="0" b="0"/>
          <a:pathLst>
            <a:path>
              <a:moveTo>
                <a:pt x="1530458" y="2716152"/>
              </a:moveTo>
              <a:arcTo wR="1363224" hR="1363224" stAng="4977208" swAng="84558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49FA8-A3EA-4FCB-9AB7-F75B51FAEC1B}">
      <dsp:nvSpPr>
        <dsp:cNvPr id="0" name=""/>
        <dsp:cNvSpPr/>
      </dsp:nvSpPr>
      <dsp:spPr>
        <a:xfrm>
          <a:off x="1416851" y="246687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4. Passare all'azione</a:t>
          </a:r>
        </a:p>
      </dsp:txBody>
      <dsp:txXfrm>
        <a:off x="1450172" y="2500198"/>
        <a:ext cx="983489" cy="615943"/>
      </dsp:txXfrm>
    </dsp:sp>
    <dsp:sp modelId="{13203034-7B9C-480C-ACEA-CB4352C015FA}">
      <dsp:nvSpPr>
        <dsp:cNvPr id="0" name=""/>
        <dsp:cNvSpPr/>
      </dsp:nvSpPr>
      <dsp:spPr>
        <a:xfrm>
          <a:off x="1379975" y="342073"/>
          <a:ext cx="2726449" cy="2726449"/>
        </a:xfrm>
        <a:custGeom>
          <a:avLst/>
          <a:gdLst/>
          <a:ahLst/>
          <a:cxnLst/>
          <a:rect l="0" t="0" r="0" b="0"/>
          <a:pathLst>
            <a:path>
              <a:moveTo>
                <a:pt x="144603" y="1974243"/>
              </a:moveTo>
              <a:arcTo wR="1363224" hR="1363224" stAng="9202243" swAng="13594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D8CBC-457C-4849-A3AC-ECADD690A19F}">
      <dsp:nvSpPr>
        <dsp:cNvPr id="0" name=""/>
        <dsp:cNvSpPr/>
      </dsp:nvSpPr>
      <dsp:spPr>
        <a:xfrm>
          <a:off x="921630" y="94274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5. Monitorare e valutare</a:t>
          </a:r>
        </a:p>
      </dsp:txBody>
      <dsp:txXfrm>
        <a:off x="954951" y="976067"/>
        <a:ext cx="983489" cy="615943"/>
      </dsp:txXfrm>
    </dsp:sp>
    <dsp:sp modelId="{DBFABF6C-6D98-4421-AB2A-839855243C59}">
      <dsp:nvSpPr>
        <dsp:cNvPr id="0" name=""/>
        <dsp:cNvSpPr/>
      </dsp:nvSpPr>
      <dsp:spPr>
        <a:xfrm>
          <a:off x="1379975" y="342073"/>
          <a:ext cx="2726449" cy="2726449"/>
        </a:xfrm>
        <a:custGeom>
          <a:avLst/>
          <a:gdLst/>
          <a:ahLst/>
          <a:cxnLst/>
          <a:rect l="0" t="0" r="0" b="0"/>
          <a:pathLst>
            <a:path>
              <a:moveTo>
                <a:pt x="327944" y="476333"/>
              </a:moveTo>
              <a:arcTo wR="1363224" hR="1363224" stAng="13235136" swAng="121124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470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barbera</dc:creator>
  <cp:keywords/>
  <dc:description/>
  <cp:lastModifiedBy>Ulla Pedersen (UPED)</cp:lastModifiedBy>
  <cp:revision>9</cp:revision>
  <dcterms:created xsi:type="dcterms:W3CDTF">2018-11-15T14:10:00Z</dcterms:created>
  <dcterms:modified xsi:type="dcterms:W3CDTF">2018-12-27T21:35:00Z</dcterms:modified>
</cp:coreProperties>
</file>